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0B0AF4" w14:textId="77777777" w:rsidR="00772792" w:rsidRPr="005D7743" w:rsidRDefault="00772792" w:rsidP="00361950">
      <w:pPr>
        <w:jc w:val="center"/>
        <w:textAlignment w:val="baseline"/>
        <w:rPr>
          <w:rFonts w:ascii="Garamond" w:hAnsi="Garamond" w:cs="Segoe UI"/>
          <w:b/>
          <w:bCs/>
          <w:sz w:val="22"/>
          <w:szCs w:val="22"/>
          <w:lang w:eastAsia="es-CO"/>
        </w:rPr>
      </w:pPr>
    </w:p>
    <w:p w14:paraId="5BF0697D" w14:textId="77777777" w:rsidR="00772792" w:rsidRPr="005D7743" w:rsidRDefault="00772792" w:rsidP="00361950">
      <w:pPr>
        <w:jc w:val="center"/>
        <w:textAlignment w:val="baseline"/>
        <w:rPr>
          <w:rFonts w:ascii="Garamond" w:hAnsi="Garamond" w:cs="Segoe UI"/>
          <w:b/>
          <w:bCs/>
          <w:sz w:val="22"/>
          <w:szCs w:val="22"/>
          <w:lang w:eastAsia="es-CO"/>
        </w:rPr>
      </w:pPr>
    </w:p>
    <w:p w14:paraId="52B047BA" w14:textId="77777777" w:rsidR="00361950" w:rsidRPr="00D70747" w:rsidRDefault="00361950" w:rsidP="00361950">
      <w:pPr>
        <w:jc w:val="center"/>
        <w:textAlignment w:val="baseline"/>
        <w:rPr>
          <w:rFonts w:ascii="Garamond" w:hAnsi="Garamond" w:cs="Segoe UI"/>
          <w:sz w:val="22"/>
          <w:szCs w:val="22"/>
          <w:lang w:val="en-US" w:eastAsia="es-CO"/>
        </w:rPr>
      </w:pPr>
      <w:r w:rsidRPr="00D70747">
        <w:rPr>
          <w:rFonts w:ascii="Garamond" w:hAnsi="Garamond" w:cs="Segoe UI"/>
          <w:sz w:val="22"/>
          <w:szCs w:val="22"/>
          <w:lang w:val="en-US" w:eastAsia="es-CO"/>
        </w:rPr>
        <w:t> </w:t>
      </w:r>
    </w:p>
    <w:p w14:paraId="4FBC8FB9" w14:textId="77777777" w:rsidR="00361950" w:rsidRPr="00D70747" w:rsidRDefault="00361950" w:rsidP="00361950">
      <w:pPr>
        <w:jc w:val="center"/>
        <w:textAlignment w:val="baseline"/>
        <w:rPr>
          <w:rFonts w:ascii="Garamond" w:hAnsi="Garamond" w:cs="Segoe UI"/>
          <w:sz w:val="22"/>
          <w:szCs w:val="22"/>
          <w:lang w:val="en-US" w:eastAsia="es-CO"/>
        </w:rPr>
      </w:pPr>
      <w:r w:rsidRPr="00D70747">
        <w:rPr>
          <w:sz w:val="22"/>
          <w:szCs w:val="22"/>
          <w:lang w:val="en-US" w:eastAsia="es-CO"/>
        </w:rPr>
        <w:t> </w:t>
      </w:r>
      <w:r w:rsidRPr="00D70747">
        <w:rPr>
          <w:rFonts w:ascii="Garamond" w:hAnsi="Garamond" w:cs="Segoe UI"/>
          <w:sz w:val="22"/>
          <w:szCs w:val="22"/>
          <w:lang w:val="en-US" w:eastAsia="es-CO"/>
        </w:rPr>
        <w:t> </w:t>
      </w:r>
    </w:p>
    <w:p w14:paraId="0FE28E4B" w14:textId="77777777" w:rsidR="00361950" w:rsidRPr="00D70747" w:rsidRDefault="00361950" w:rsidP="00361950">
      <w:pPr>
        <w:jc w:val="center"/>
        <w:textAlignment w:val="baseline"/>
        <w:rPr>
          <w:rFonts w:ascii="Garamond" w:hAnsi="Garamond" w:cs="Segoe UI"/>
          <w:sz w:val="22"/>
          <w:szCs w:val="22"/>
          <w:lang w:val="en-US" w:eastAsia="es-CO"/>
        </w:rPr>
      </w:pPr>
      <w:r w:rsidRPr="00D70747">
        <w:rPr>
          <w:sz w:val="22"/>
          <w:szCs w:val="22"/>
          <w:lang w:val="en-US" w:eastAsia="es-CO"/>
        </w:rPr>
        <w:t> </w:t>
      </w:r>
      <w:r w:rsidRPr="00D70747">
        <w:rPr>
          <w:rFonts w:ascii="Garamond" w:hAnsi="Garamond" w:cs="Segoe UI"/>
          <w:sz w:val="22"/>
          <w:szCs w:val="22"/>
          <w:lang w:val="en-US" w:eastAsia="es-CO"/>
        </w:rPr>
        <w:t> </w:t>
      </w:r>
    </w:p>
    <w:p w14:paraId="01797DCF" w14:textId="77777777" w:rsidR="00361950" w:rsidRPr="00D70747" w:rsidRDefault="00361950" w:rsidP="00361950">
      <w:pPr>
        <w:jc w:val="center"/>
        <w:textAlignment w:val="baseline"/>
        <w:rPr>
          <w:rFonts w:ascii="Garamond" w:hAnsi="Garamond" w:cs="Segoe UI"/>
          <w:sz w:val="22"/>
          <w:szCs w:val="22"/>
          <w:lang w:val="en-US" w:eastAsia="es-CO"/>
        </w:rPr>
      </w:pPr>
    </w:p>
    <w:p w14:paraId="2CDC2845" w14:textId="77777777" w:rsidR="00361950" w:rsidRPr="00D70747" w:rsidRDefault="00361950" w:rsidP="00361950">
      <w:pPr>
        <w:jc w:val="center"/>
        <w:textAlignment w:val="baseline"/>
        <w:rPr>
          <w:rFonts w:ascii="Garamond" w:hAnsi="Garamond" w:cs="Segoe UI"/>
          <w:sz w:val="22"/>
          <w:szCs w:val="22"/>
          <w:lang w:val="en-US" w:eastAsia="es-CO"/>
        </w:rPr>
      </w:pPr>
    </w:p>
    <w:p w14:paraId="1501B025" w14:textId="77777777" w:rsidR="00361950" w:rsidRPr="00D70747" w:rsidRDefault="00361950" w:rsidP="00361950">
      <w:pPr>
        <w:jc w:val="center"/>
        <w:textAlignment w:val="baseline"/>
        <w:rPr>
          <w:rFonts w:ascii="Garamond" w:hAnsi="Garamond" w:cs="Segoe UI"/>
          <w:sz w:val="22"/>
          <w:szCs w:val="22"/>
          <w:lang w:val="en-US" w:eastAsia="es-CO"/>
        </w:rPr>
      </w:pPr>
      <w:r w:rsidRPr="00D70747">
        <w:rPr>
          <w:rFonts w:ascii="Garamond" w:hAnsi="Garamond" w:cs="Segoe UI"/>
          <w:sz w:val="22"/>
          <w:szCs w:val="22"/>
          <w:lang w:val="en-US" w:eastAsia="es-CO"/>
        </w:rPr>
        <w:t> </w:t>
      </w:r>
    </w:p>
    <w:p w14:paraId="7CCF2895" w14:textId="46C6479C" w:rsidR="00361950" w:rsidRPr="003910D9" w:rsidRDefault="006E79E6" w:rsidP="00361950">
      <w:pPr>
        <w:jc w:val="center"/>
        <w:textAlignment w:val="baseline"/>
        <w:rPr>
          <w:bCs/>
          <w:sz w:val="22"/>
          <w:szCs w:val="22"/>
          <w:lang w:val="en-US" w:eastAsia="es-CO"/>
        </w:rPr>
      </w:pPr>
      <w:r w:rsidRPr="003910D9">
        <w:rPr>
          <w:rFonts w:ascii="Garamond" w:hAnsi="Garamond" w:cs="Segoe UI"/>
          <w:bCs/>
          <w:sz w:val="22"/>
          <w:szCs w:val="22"/>
          <w:lang w:val="en-US" w:eastAsia="es-CO"/>
        </w:rPr>
        <w:t xml:space="preserve">FDLM </w:t>
      </w:r>
      <w:r w:rsidR="00522972" w:rsidRPr="003910D9">
        <w:rPr>
          <w:rFonts w:ascii="Garamond" w:hAnsi="Garamond" w:cs="Segoe UI"/>
          <w:bCs/>
          <w:sz w:val="22"/>
          <w:szCs w:val="22"/>
          <w:lang w:val="en-US" w:eastAsia="es-CO"/>
        </w:rPr>
        <w:t>– SIP – 001-2025</w:t>
      </w:r>
    </w:p>
    <w:p w14:paraId="3254D9F9" w14:textId="77777777" w:rsidR="00361950" w:rsidRPr="00D70747" w:rsidRDefault="00361950" w:rsidP="00361950">
      <w:pPr>
        <w:jc w:val="center"/>
        <w:textAlignment w:val="baseline"/>
        <w:rPr>
          <w:rFonts w:ascii="Garamond" w:hAnsi="Garamond" w:cs="Segoe UI"/>
          <w:sz w:val="22"/>
          <w:szCs w:val="22"/>
          <w:lang w:val="en-US" w:eastAsia="es-CO"/>
        </w:rPr>
      </w:pPr>
      <w:r w:rsidRPr="00D70747">
        <w:rPr>
          <w:b/>
          <w:bCs/>
          <w:sz w:val="22"/>
          <w:szCs w:val="22"/>
          <w:lang w:val="en-US" w:eastAsia="es-CO"/>
        </w:rPr>
        <w:t> </w:t>
      </w:r>
      <w:r w:rsidRPr="00D70747">
        <w:rPr>
          <w:rFonts w:ascii="Garamond" w:hAnsi="Garamond" w:cs="Segoe UI"/>
          <w:sz w:val="22"/>
          <w:szCs w:val="22"/>
          <w:lang w:val="en-US" w:eastAsia="es-CO"/>
        </w:rPr>
        <w:t> </w:t>
      </w:r>
    </w:p>
    <w:p w14:paraId="7C3AEEA9" w14:textId="77777777" w:rsidR="00361950" w:rsidRPr="00D70747" w:rsidRDefault="00361950" w:rsidP="00361950">
      <w:pPr>
        <w:jc w:val="center"/>
        <w:textAlignment w:val="baseline"/>
        <w:rPr>
          <w:rFonts w:ascii="Garamond" w:hAnsi="Garamond" w:cs="Segoe UI"/>
          <w:sz w:val="22"/>
          <w:szCs w:val="22"/>
          <w:lang w:val="en-US" w:eastAsia="es-CO"/>
        </w:rPr>
      </w:pPr>
      <w:r w:rsidRPr="00D70747">
        <w:rPr>
          <w:sz w:val="22"/>
          <w:szCs w:val="22"/>
          <w:lang w:val="en-US" w:eastAsia="es-CO"/>
        </w:rPr>
        <w:t>  </w:t>
      </w:r>
      <w:r w:rsidRPr="00D70747">
        <w:rPr>
          <w:rFonts w:ascii="Garamond" w:hAnsi="Garamond" w:cs="Segoe UI"/>
          <w:sz w:val="22"/>
          <w:szCs w:val="22"/>
          <w:lang w:val="en-US" w:eastAsia="es-CO"/>
        </w:rPr>
        <w:t> </w:t>
      </w:r>
    </w:p>
    <w:p w14:paraId="7BE2B4FD" w14:textId="77777777" w:rsidR="00361950" w:rsidRPr="009C1E01" w:rsidRDefault="00361950" w:rsidP="00361950">
      <w:pPr>
        <w:jc w:val="center"/>
        <w:textAlignment w:val="baseline"/>
        <w:rPr>
          <w:rFonts w:ascii="Garamond" w:hAnsi="Garamond" w:cs="Segoe UI"/>
          <w:sz w:val="22"/>
          <w:szCs w:val="22"/>
          <w:lang w:eastAsia="es-CO"/>
        </w:rPr>
      </w:pPr>
      <w:r w:rsidRPr="009C1E01">
        <w:rPr>
          <w:sz w:val="22"/>
          <w:szCs w:val="22"/>
          <w:lang w:eastAsia="es-CO"/>
        </w:rPr>
        <w:t> </w:t>
      </w:r>
      <w:r w:rsidRPr="009C1E01">
        <w:rPr>
          <w:rFonts w:ascii="Garamond" w:hAnsi="Garamond" w:cs="Segoe UI"/>
          <w:sz w:val="22"/>
          <w:szCs w:val="22"/>
          <w:lang w:eastAsia="es-CO"/>
        </w:rPr>
        <w:t> </w:t>
      </w:r>
    </w:p>
    <w:p w14:paraId="434647D2" w14:textId="77777777" w:rsidR="00361950" w:rsidRPr="009C1E01" w:rsidRDefault="00361950" w:rsidP="00361950">
      <w:pPr>
        <w:jc w:val="center"/>
        <w:textAlignment w:val="baseline"/>
        <w:rPr>
          <w:rFonts w:ascii="Garamond" w:hAnsi="Garamond" w:cs="Segoe UI"/>
          <w:sz w:val="22"/>
          <w:szCs w:val="22"/>
          <w:lang w:eastAsia="es-CO"/>
        </w:rPr>
      </w:pPr>
      <w:r w:rsidRPr="009C1E01">
        <w:rPr>
          <w:rFonts w:ascii="Garamond" w:hAnsi="Garamond" w:cs="Segoe UI"/>
          <w:sz w:val="22"/>
          <w:szCs w:val="22"/>
          <w:lang w:eastAsia="es-CO"/>
        </w:rPr>
        <w:t> </w:t>
      </w:r>
    </w:p>
    <w:p w14:paraId="7A3E0B24" w14:textId="77777777" w:rsidR="00361950" w:rsidRPr="009C1E01" w:rsidRDefault="00361950" w:rsidP="00361950">
      <w:pPr>
        <w:jc w:val="center"/>
        <w:textAlignment w:val="baseline"/>
        <w:rPr>
          <w:rFonts w:ascii="Garamond" w:hAnsi="Garamond" w:cs="Segoe UI"/>
          <w:sz w:val="22"/>
          <w:szCs w:val="22"/>
          <w:lang w:eastAsia="es-CO"/>
        </w:rPr>
      </w:pPr>
      <w:r w:rsidRPr="009C1E01">
        <w:rPr>
          <w:rFonts w:ascii="Garamond" w:hAnsi="Garamond" w:cs="Segoe UI"/>
          <w:sz w:val="22"/>
          <w:szCs w:val="22"/>
          <w:lang w:eastAsia="es-CO"/>
        </w:rPr>
        <w:t> </w:t>
      </w:r>
    </w:p>
    <w:p w14:paraId="393E6BB3" w14:textId="77777777" w:rsidR="00361950" w:rsidRPr="009C1E01" w:rsidRDefault="00361950" w:rsidP="00361950">
      <w:pPr>
        <w:jc w:val="center"/>
        <w:textAlignment w:val="baseline"/>
        <w:rPr>
          <w:rFonts w:ascii="Garamond" w:hAnsi="Garamond" w:cs="Segoe UI"/>
          <w:sz w:val="22"/>
          <w:szCs w:val="22"/>
          <w:lang w:eastAsia="es-CO"/>
        </w:rPr>
      </w:pPr>
      <w:r w:rsidRPr="009C1E01">
        <w:rPr>
          <w:rFonts w:ascii="Garamond" w:hAnsi="Garamond" w:cs="Segoe UI"/>
          <w:sz w:val="22"/>
          <w:szCs w:val="22"/>
          <w:lang w:eastAsia="es-CO"/>
        </w:rPr>
        <w:t> </w:t>
      </w:r>
    </w:p>
    <w:p w14:paraId="2AB6832D" w14:textId="77777777" w:rsidR="00361950" w:rsidRPr="009C1E01" w:rsidRDefault="00361950" w:rsidP="00361950">
      <w:pPr>
        <w:jc w:val="center"/>
        <w:textAlignment w:val="baseline"/>
        <w:rPr>
          <w:rFonts w:ascii="Garamond" w:hAnsi="Garamond" w:cs="Segoe UI"/>
          <w:sz w:val="22"/>
          <w:szCs w:val="22"/>
          <w:lang w:eastAsia="es-CO"/>
        </w:rPr>
      </w:pPr>
      <w:r w:rsidRPr="009C1E01">
        <w:rPr>
          <w:rFonts w:ascii="Garamond" w:hAnsi="Garamond" w:cs="Segoe UI"/>
          <w:sz w:val="22"/>
          <w:szCs w:val="22"/>
          <w:lang w:eastAsia="es-CO"/>
        </w:rPr>
        <w:t> </w:t>
      </w:r>
    </w:p>
    <w:p w14:paraId="36D32453" w14:textId="77777777" w:rsidR="00361950" w:rsidRPr="005D7743" w:rsidRDefault="00361950" w:rsidP="00361950">
      <w:pPr>
        <w:jc w:val="center"/>
        <w:textAlignment w:val="baseline"/>
        <w:rPr>
          <w:rFonts w:ascii="Garamond" w:hAnsi="Garamond" w:cs="Segoe UI"/>
          <w:sz w:val="22"/>
          <w:szCs w:val="22"/>
          <w:lang w:eastAsia="es-CO"/>
        </w:rPr>
      </w:pPr>
      <w:r w:rsidRPr="005D7743">
        <w:rPr>
          <w:sz w:val="22"/>
          <w:szCs w:val="22"/>
          <w:lang w:eastAsia="es-CO"/>
        </w:rPr>
        <w:t> </w:t>
      </w:r>
      <w:r w:rsidRPr="005D7743">
        <w:rPr>
          <w:rFonts w:ascii="Garamond" w:hAnsi="Garamond" w:cs="Segoe UI"/>
          <w:sz w:val="22"/>
          <w:szCs w:val="22"/>
          <w:lang w:eastAsia="es-CO"/>
        </w:rPr>
        <w:t> </w:t>
      </w:r>
    </w:p>
    <w:p w14:paraId="5D2548DC" w14:textId="77777777" w:rsidR="00361950" w:rsidRPr="005D7743" w:rsidRDefault="00361950" w:rsidP="00361950">
      <w:pPr>
        <w:jc w:val="center"/>
        <w:textAlignment w:val="baseline"/>
        <w:rPr>
          <w:rFonts w:ascii="Garamond" w:hAnsi="Garamond" w:cs="Segoe UI"/>
          <w:sz w:val="22"/>
          <w:szCs w:val="22"/>
          <w:lang w:eastAsia="es-CO"/>
        </w:rPr>
      </w:pPr>
      <w:r w:rsidRPr="005D7743">
        <w:rPr>
          <w:sz w:val="22"/>
          <w:szCs w:val="22"/>
          <w:lang w:eastAsia="es-CO"/>
        </w:rPr>
        <w:t> </w:t>
      </w:r>
      <w:r w:rsidRPr="005D7743">
        <w:rPr>
          <w:rFonts w:ascii="Garamond" w:hAnsi="Garamond" w:cs="Segoe UI"/>
          <w:sz w:val="22"/>
          <w:szCs w:val="22"/>
          <w:lang w:eastAsia="es-CO"/>
        </w:rPr>
        <w:t> </w:t>
      </w:r>
    </w:p>
    <w:p w14:paraId="7A690F69" w14:textId="77777777" w:rsidR="00361950" w:rsidRPr="005D7743" w:rsidRDefault="00361950" w:rsidP="00361950">
      <w:pPr>
        <w:jc w:val="center"/>
        <w:textAlignment w:val="baseline"/>
        <w:rPr>
          <w:rFonts w:ascii="Garamond" w:hAnsi="Garamond" w:cs="Segoe UI"/>
          <w:sz w:val="22"/>
          <w:szCs w:val="22"/>
          <w:lang w:eastAsia="es-CO"/>
        </w:rPr>
      </w:pPr>
      <w:r w:rsidRPr="005D7743">
        <w:rPr>
          <w:rFonts w:ascii="Garamond" w:hAnsi="Garamond" w:cs="Segoe UI"/>
          <w:sz w:val="22"/>
          <w:szCs w:val="22"/>
          <w:lang w:eastAsia="es-CO"/>
        </w:rPr>
        <w:t>ANEXO TÉCNICO</w:t>
      </w:r>
      <w:r w:rsidRPr="005D7743">
        <w:rPr>
          <w:sz w:val="22"/>
          <w:szCs w:val="22"/>
          <w:lang w:eastAsia="es-CO"/>
        </w:rPr>
        <w:t> </w:t>
      </w:r>
      <w:r w:rsidRPr="005D7743">
        <w:rPr>
          <w:rFonts w:ascii="Garamond" w:hAnsi="Garamond" w:cs="Segoe UI"/>
          <w:sz w:val="22"/>
          <w:szCs w:val="22"/>
          <w:lang w:eastAsia="es-CO"/>
        </w:rPr>
        <w:t> </w:t>
      </w:r>
    </w:p>
    <w:p w14:paraId="2B813A23" w14:textId="77777777" w:rsidR="00361950" w:rsidRPr="005D7743" w:rsidRDefault="00361950" w:rsidP="00361950">
      <w:pPr>
        <w:jc w:val="center"/>
        <w:textAlignment w:val="baseline"/>
        <w:rPr>
          <w:rFonts w:ascii="Garamond" w:hAnsi="Garamond" w:cs="Segoe UI"/>
          <w:sz w:val="22"/>
          <w:szCs w:val="22"/>
          <w:lang w:eastAsia="es-CO"/>
        </w:rPr>
      </w:pPr>
      <w:r w:rsidRPr="005D7743">
        <w:rPr>
          <w:sz w:val="22"/>
          <w:szCs w:val="22"/>
          <w:lang w:eastAsia="es-CO"/>
        </w:rPr>
        <w:t> </w:t>
      </w:r>
      <w:r w:rsidRPr="005D7743">
        <w:rPr>
          <w:rFonts w:ascii="Garamond" w:hAnsi="Garamond" w:cs="Segoe UI"/>
          <w:sz w:val="22"/>
          <w:szCs w:val="22"/>
          <w:lang w:eastAsia="es-CO"/>
        </w:rPr>
        <w:t> </w:t>
      </w:r>
    </w:p>
    <w:p w14:paraId="17A02875" w14:textId="77777777" w:rsidR="00361950" w:rsidRPr="005D7743" w:rsidRDefault="00361950" w:rsidP="00361950">
      <w:pPr>
        <w:jc w:val="center"/>
        <w:textAlignment w:val="baseline"/>
        <w:rPr>
          <w:rFonts w:ascii="Garamond" w:hAnsi="Garamond" w:cs="Segoe UI"/>
          <w:sz w:val="22"/>
          <w:szCs w:val="22"/>
          <w:lang w:eastAsia="es-CO"/>
        </w:rPr>
      </w:pPr>
      <w:r w:rsidRPr="005D7743">
        <w:rPr>
          <w:rFonts w:ascii="Garamond" w:hAnsi="Garamond" w:cs="Segoe UI"/>
          <w:sz w:val="22"/>
          <w:szCs w:val="22"/>
          <w:lang w:eastAsia="es-CO"/>
        </w:rPr>
        <w:t> </w:t>
      </w:r>
    </w:p>
    <w:p w14:paraId="763CDEE0" w14:textId="77777777" w:rsidR="00361950" w:rsidRPr="005D7743" w:rsidRDefault="00361950" w:rsidP="00361950">
      <w:pPr>
        <w:jc w:val="center"/>
        <w:textAlignment w:val="baseline"/>
        <w:rPr>
          <w:rFonts w:ascii="Garamond" w:hAnsi="Garamond" w:cs="Segoe UI"/>
          <w:sz w:val="22"/>
          <w:szCs w:val="22"/>
          <w:lang w:eastAsia="es-CO"/>
        </w:rPr>
      </w:pPr>
      <w:r w:rsidRPr="005D7743">
        <w:rPr>
          <w:rFonts w:ascii="Garamond" w:hAnsi="Garamond" w:cs="Segoe UI"/>
          <w:sz w:val="22"/>
          <w:szCs w:val="22"/>
          <w:lang w:eastAsia="es-CO"/>
        </w:rPr>
        <w:t> </w:t>
      </w:r>
    </w:p>
    <w:p w14:paraId="183F376E" w14:textId="77777777" w:rsidR="00361950" w:rsidRPr="005D7743" w:rsidRDefault="00361950" w:rsidP="00361950">
      <w:pPr>
        <w:jc w:val="center"/>
        <w:textAlignment w:val="baseline"/>
        <w:rPr>
          <w:rFonts w:ascii="Garamond" w:hAnsi="Garamond" w:cs="Segoe UI"/>
          <w:sz w:val="22"/>
          <w:szCs w:val="22"/>
          <w:lang w:eastAsia="es-CO"/>
        </w:rPr>
      </w:pPr>
      <w:r w:rsidRPr="005D7743">
        <w:rPr>
          <w:rFonts w:ascii="Garamond" w:hAnsi="Garamond" w:cs="Segoe UI"/>
          <w:sz w:val="22"/>
          <w:szCs w:val="22"/>
          <w:lang w:eastAsia="es-CO"/>
        </w:rPr>
        <w:t> </w:t>
      </w:r>
    </w:p>
    <w:p w14:paraId="4C3E3AC5" w14:textId="77777777" w:rsidR="00361950" w:rsidRPr="005D7743" w:rsidRDefault="00361950" w:rsidP="00936B1F">
      <w:pPr>
        <w:jc w:val="center"/>
        <w:textAlignment w:val="baseline"/>
        <w:rPr>
          <w:rFonts w:ascii="Garamond" w:hAnsi="Garamond" w:cs="Segoe UI"/>
          <w:sz w:val="22"/>
          <w:szCs w:val="22"/>
          <w:lang w:eastAsia="es-CO"/>
        </w:rPr>
      </w:pPr>
    </w:p>
    <w:p w14:paraId="0A61802B" w14:textId="77777777" w:rsidR="00361950" w:rsidRPr="005D7743" w:rsidRDefault="00361950" w:rsidP="00936B1F">
      <w:pPr>
        <w:pStyle w:val="Textoindependiente"/>
        <w:ind w:left="102" w:right="153"/>
        <w:jc w:val="center"/>
        <w:rPr>
          <w:rFonts w:ascii="Garamond" w:hAnsi="Garamond"/>
          <w:color w:val="FF0000"/>
          <w:lang w:val="es-CO"/>
        </w:rPr>
      </w:pPr>
    </w:p>
    <w:p w14:paraId="2DDF96F0" w14:textId="77777777" w:rsidR="005B3244" w:rsidRPr="00C54363" w:rsidRDefault="005B3244" w:rsidP="005B3244">
      <w:pPr>
        <w:pStyle w:val="Standard"/>
        <w:ind w:right="-46"/>
        <w:jc w:val="both"/>
        <w:rPr>
          <w:rFonts w:ascii="Garamond" w:hAnsi="Garamond" w:cs="Arial"/>
          <w:b/>
          <w:bCs/>
        </w:rPr>
      </w:pPr>
      <w:r w:rsidRPr="0047231C">
        <w:rPr>
          <w:rFonts w:ascii="Garamond" w:hAnsi="Garamond"/>
          <w:lang w:val="es-ES" w:eastAsia="es-CO"/>
        </w:rPr>
        <w:t>“</w:t>
      </w:r>
      <w:r w:rsidRPr="0016348C">
        <w:rPr>
          <w:rFonts w:ascii="Garamond" w:hAnsi="Garamond" w:cs="Arial"/>
          <w:sz w:val="22"/>
          <w:szCs w:val="22"/>
        </w:rPr>
        <w:t>CONTRATAR LA ADQUISICIÓN DE BIENES Y SERVICIOS LOGÍSTICOS A MONTO AGOTABLE PARA SUPLIR LAS NECESIDADES DE RENDICIÓN DE CUENTAS, ATENCIÓN A INSTANCIAS Y DEMÁS ACTIVIDADES QUE SE REQUIERAN EN PARA LAS DIFERENTES ACTIVIDADES DE GESTIÓN DEL FONDO DE DESARROLLO LOCAL DE LOS MÁRTIRES</w:t>
      </w:r>
      <w:r>
        <w:rPr>
          <w:rFonts w:ascii="Garamond" w:hAnsi="Garamond" w:cs="Arial"/>
          <w:sz w:val="24"/>
          <w:szCs w:val="24"/>
        </w:rPr>
        <w:t>”</w:t>
      </w:r>
    </w:p>
    <w:p w14:paraId="597EBAFA" w14:textId="2839A256" w:rsidR="00361950" w:rsidRPr="005D7743" w:rsidRDefault="00361950" w:rsidP="002C3199">
      <w:pPr>
        <w:ind w:left="567"/>
        <w:jc w:val="center"/>
        <w:textAlignment w:val="baseline"/>
        <w:rPr>
          <w:rFonts w:ascii="Garamond" w:hAnsi="Garamond"/>
          <w:sz w:val="22"/>
          <w:szCs w:val="22"/>
          <w:lang w:eastAsia="es-CO"/>
        </w:rPr>
      </w:pPr>
    </w:p>
    <w:p w14:paraId="6DD7DBFD" w14:textId="77777777" w:rsidR="00361950" w:rsidRPr="005D7743" w:rsidRDefault="00361950" w:rsidP="00361950">
      <w:pPr>
        <w:jc w:val="center"/>
        <w:textAlignment w:val="baseline"/>
        <w:rPr>
          <w:rFonts w:ascii="Garamond" w:hAnsi="Garamond" w:cs="Segoe UI"/>
          <w:sz w:val="22"/>
          <w:szCs w:val="22"/>
          <w:lang w:eastAsia="es-CO"/>
        </w:rPr>
      </w:pPr>
    </w:p>
    <w:p w14:paraId="0D1F6A94" w14:textId="77777777" w:rsidR="00361950" w:rsidRPr="005D7743" w:rsidRDefault="00361950" w:rsidP="00361950">
      <w:pPr>
        <w:textAlignment w:val="baseline"/>
        <w:rPr>
          <w:rFonts w:ascii="Garamond" w:hAnsi="Garamond" w:cs="Segoe UI"/>
          <w:sz w:val="22"/>
          <w:szCs w:val="22"/>
          <w:lang w:eastAsia="es-CO"/>
        </w:rPr>
      </w:pPr>
      <w:r w:rsidRPr="005D7743">
        <w:rPr>
          <w:rFonts w:ascii="Garamond" w:hAnsi="Garamond" w:cs="Segoe UI"/>
          <w:sz w:val="22"/>
          <w:szCs w:val="22"/>
          <w:lang w:eastAsia="es-CO"/>
        </w:rPr>
        <w:t> </w:t>
      </w:r>
    </w:p>
    <w:p w14:paraId="09487860" w14:textId="77777777" w:rsidR="00361950" w:rsidRPr="005D7743" w:rsidRDefault="00361950" w:rsidP="00361950">
      <w:pPr>
        <w:jc w:val="center"/>
        <w:textAlignment w:val="baseline"/>
        <w:rPr>
          <w:rFonts w:ascii="Garamond" w:hAnsi="Garamond" w:cs="Segoe UI"/>
          <w:sz w:val="22"/>
          <w:szCs w:val="22"/>
          <w:lang w:eastAsia="es-CO"/>
        </w:rPr>
      </w:pPr>
      <w:r w:rsidRPr="005D7743">
        <w:rPr>
          <w:rFonts w:ascii="Garamond" w:hAnsi="Garamond" w:cs="Segoe UI"/>
          <w:sz w:val="22"/>
          <w:szCs w:val="22"/>
          <w:lang w:eastAsia="es-CO"/>
        </w:rPr>
        <w:t> </w:t>
      </w:r>
    </w:p>
    <w:p w14:paraId="3C3EAEBA" w14:textId="77777777" w:rsidR="00361950" w:rsidRPr="005D7743" w:rsidRDefault="00361950" w:rsidP="00361950">
      <w:pPr>
        <w:jc w:val="center"/>
        <w:textAlignment w:val="baseline"/>
        <w:rPr>
          <w:rFonts w:ascii="Garamond" w:hAnsi="Garamond" w:cs="Segoe UI"/>
          <w:sz w:val="22"/>
          <w:szCs w:val="22"/>
          <w:lang w:eastAsia="es-CO"/>
        </w:rPr>
      </w:pPr>
      <w:r w:rsidRPr="005D7743">
        <w:rPr>
          <w:rFonts w:ascii="Garamond" w:hAnsi="Garamond" w:cs="Segoe UI"/>
          <w:sz w:val="22"/>
          <w:szCs w:val="22"/>
          <w:lang w:eastAsia="es-CO"/>
        </w:rPr>
        <w:t> </w:t>
      </w:r>
    </w:p>
    <w:p w14:paraId="4BC1E3B8" w14:textId="77777777" w:rsidR="00361950" w:rsidRPr="005D7743" w:rsidRDefault="00361950" w:rsidP="00361950">
      <w:pPr>
        <w:jc w:val="center"/>
        <w:textAlignment w:val="baseline"/>
        <w:rPr>
          <w:rFonts w:ascii="Garamond" w:hAnsi="Garamond" w:cs="Segoe UI"/>
          <w:sz w:val="22"/>
          <w:szCs w:val="22"/>
          <w:lang w:eastAsia="es-CO"/>
        </w:rPr>
      </w:pPr>
      <w:r w:rsidRPr="005D7743">
        <w:rPr>
          <w:rFonts w:ascii="Garamond" w:hAnsi="Garamond" w:cs="Segoe UI"/>
          <w:sz w:val="22"/>
          <w:szCs w:val="22"/>
          <w:lang w:eastAsia="es-CO"/>
        </w:rPr>
        <w:t> </w:t>
      </w:r>
    </w:p>
    <w:p w14:paraId="6849F4FD" w14:textId="77777777" w:rsidR="00361950" w:rsidRPr="005D7743" w:rsidRDefault="00361950" w:rsidP="00361950">
      <w:pPr>
        <w:jc w:val="center"/>
        <w:textAlignment w:val="baseline"/>
        <w:rPr>
          <w:rFonts w:ascii="Garamond" w:hAnsi="Garamond" w:cs="Segoe UI"/>
          <w:sz w:val="22"/>
          <w:szCs w:val="22"/>
          <w:lang w:eastAsia="es-CO"/>
        </w:rPr>
      </w:pPr>
      <w:r w:rsidRPr="005D7743">
        <w:rPr>
          <w:rFonts w:ascii="Garamond" w:hAnsi="Garamond" w:cs="Segoe UI"/>
          <w:sz w:val="22"/>
          <w:szCs w:val="22"/>
          <w:lang w:eastAsia="es-CO"/>
        </w:rPr>
        <w:t> </w:t>
      </w:r>
    </w:p>
    <w:p w14:paraId="7848845E" w14:textId="77777777" w:rsidR="00361950" w:rsidRPr="005D7743" w:rsidRDefault="00361950" w:rsidP="00361950">
      <w:pPr>
        <w:jc w:val="center"/>
        <w:textAlignment w:val="baseline"/>
        <w:rPr>
          <w:rFonts w:ascii="Garamond" w:hAnsi="Garamond" w:cs="Segoe UI"/>
          <w:sz w:val="22"/>
          <w:szCs w:val="22"/>
          <w:lang w:eastAsia="es-CO"/>
        </w:rPr>
      </w:pPr>
      <w:r w:rsidRPr="005D7743">
        <w:rPr>
          <w:rFonts w:ascii="Garamond" w:hAnsi="Garamond" w:cs="Segoe UI"/>
          <w:sz w:val="22"/>
          <w:szCs w:val="22"/>
          <w:lang w:eastAsia="es-CO"/>
        </w:rPr>
        <w:t> </w:t>
      </w:r>
    </w:p>
    <w:p w14:paraId="110B1106" w14:textId="77777777" w:rsidR="00361950" w:rsidRPr="005D7743" w:rsidRDefault="00361950" w:rsidP="00361950">
      <w:pPr>
        <w:jc w:val="center"/>
        <w:textAlignment w:val="baseline"/>
        <w:rPr>
          <w:rFonts w:ascii="Garamond" w:hAnsi="Garamond" w:cs="Segoe UI"/>
          <w:color w:val="FF0000"/>
          <w:sz w:val="22"/>
          <w:szCs w:val="22"/>
          <w:lang w:eastAsia="es-CO"/>
        </w:rPr>
      </w:pPr>
      <w:r w:rsidRPr="005D7743">
        <w:rPr>
          <w:color w:val="FF0000"/>
          <w:sz w:val="22"/>
          <w:szCs w:val="22"/>
          <w:lang w:eastAsia="es-CO"/>
        </w:rPr>
        <w:t> </w:t>
      </w:r>
      <w:r w:rsidRPr="005D7743">
        <w:rPr>
          <w:rFonts w:ascii="Garamond" w:hAnsi="Garamond" w:cs="Segoe UI"/>
          <w:color w:val="FF0000"/>
          <w:sz w:val="22"/>
          <w:szCs w:val="22"/>
          <w:lang w:eastAsia="es-CO"/>
        </w:rPr>
        <w:t> </w:t>
      </w:r>
    </w:p>
    <w:p w14:paraId="1278B1D4" w14:textId="3677DD1C" w:rsidR="00361950" w:rsidRPr="005D7743" w:rsidRDefault="00361950" w:rsidP="00361950">
      <w:pPr>
        <w:jc w:val="center"/>
        <w:textAlignment w:val="baseline"/>
        <w:rPr>
          <w:rFonts w:ascii="Garamond" w:hAnsi="Garamond" w:cs="Segoe UI"/>
          <w:sz w:val="22"/>
          <w:szCs w:val="22"/>
          <w:lang w:eastAsia="es-CO"/>
        </w:rPr>
      </w:pPr>
      <w:r w:rsidRPr="005D7743">
        <w:rPr>
          <w:rFonts w:ascii="Garamond" w:hAnsi="Garamond" w:cs="Segoe UI"/>
          <w:sz w:val="22"/>
          <w:szCs w:val="22"/>
          <w:lang w:eastAsia="es-CO"/>
        </w:rPr>
        <w:t xml:space="preserve">BOGOTÁ, D.C. </w:t>
      </w:r>
    </w:p>
    <w:p w14:paraId="76818944" w14:textId="77777777" w:rsidR="00BB0EA6" w:rsidRPr="005D7743" w:rsidRDefault="00BB0EA6" w:rsidP="00361950">
      <w:pPr>
        <w:jc w:val="center"/>
        <w:textAlignment w:val="baseline"/>
        <w:rPr>
          <w:rFonts w:ascii="Garamond" w:hAnsi="Garamond" w:cs="Segoe UI"/>
          <w:b/>
          <w:bCs/>
          <w:color w:val="FF0000"/>
          <w:sz w:val="22"/>
          <w:szCs w:val="22"/>
          <w:lang w:eastAsia="es-CO"/>
        </w:rPr>
      </w:pPr>
    </w:p>
    <w:p w14:paraId="414784C3" w14:textId="77777777" w:rsidR="00361950" w:rsidRPr="005D7743" w:rsidRDefault="00361950">
      <w:pPr>
        <w:rPr>
          <w:rFonts w:ascii="Garamond" w:hAnsi="Garamond" w:cs="Segoe UI"/>
          <w:b/>
          <w:bCs/>
          <w:sz w:val="22"/>
          <w:szCs w:val="22"/>
          <w:lang w:eastAsia="es-CO"/>
        </w:rPr>
      </w:pPr>
      <w:r w:rsidRPr="005D7743">
        <w:rPr>
          <w:rFonts w:ascii="Garamond" w:hAnsi="Garamond" w:cs="Segoe UI"/>
          <w:b/>
          <w:bCs/>
          <w:sz w:val="22"/>
          <w:szCs w:val="22"/>
          <w:lang w:eastAsia="es-CO"/>
        </w:rPr>
        <w:br w:type="page"/>
      </w:r>
    </w:p>
    <w:p w14:paraId="36C1A7F1" w14:textId="6AEBD10D" w:rsidR="00793EEF" w:rsidRPr="005D7743" w:rsidRDefault="00A20106" w:rsidP="00B722EB">
      <w:pPr>
        <w:tabs>
          <w:tab w:val="center" w:pos="4536"/>
        </w:tabs>
        <w:jc w:val="center"/>
        <w:rPr>
          <w:rFonts w:ascii="Garamond" w:eastAsia="Times" w:hAnsi="Garamond" w:cs="Times"/>
          <w:bCs/>
          <w:color w:val="000000" w:themeColor="text1"/>
          <w:sz w:val="22"/>
          <w:szCs w:val="22"/>
        </w:rPr>
      </w:pPr>
      <w:r w:rsidRPr="005D7743">
        <w:rPr>
          <w:rFonts w:ascii="Garamond" w:eastAsia="Times" w:hAnsi="Garamond" w:cs="Times"/>
          <w:bCs/>
          <w:color w:val="000000" w:themeColor="text1"/>
          <w:sz w:val="22"/>
          <w:szCs w:val="22"/>
        </w:rPr>
        <w:lastRenderedPageBreak/>
        <w:t>ANEX</w:t>
      </w:r>
      <w:r w:rsidR="00CE270D" w:rsidRPr="005D7743">
        <w:rPr>
          <w:rFonts w:ascii="Garamond" w:eastAsia="Times" w:hAnsi="Garamond" w:cs="Times"/>
          <w:bCs/>
          <w:color w:val="000000" w:themeColor="text1"/>
          <w:sz w:val="22"/>
          <w:szCs w:val="22"/>
        </w:rPr>
        <w:t>O 1</w:t>
      </w:r>
    </w:p>
    <w:p w14:paraId="21188EC7" w14:textId="7506C5BF" w:rsidR="00CE270D" w:rsidRPr="005D7743" w:rsidRDefault="00CE270D" w:rsidP="00B722EB">
      <w:pPr>
        <w:tabs>
          <w:tab w:val="center" w:pos="4536"/>
        </w:tabs>
        <w:jc w:val="center"/>
        <w:rPr>
          <w:rFonts w:ascii="Garamond" w:eastAsia="Times" w:hAnsi="Garamond" w:cs="Times"/>
          <w:bCs/>
          <w:color w:val="000000" w:themeColor="text1"/>
          <w:sz w:val="22"/>
          <w:szCs w:val="22"/>
        </w:rPr>
      </w:pPr>
      <w:r w:rsidRPr="005D7743">
        <w:rPr>
          <w:rFonts w:ascii="Garamond" w:eastAsia="Times" w:hAnsi="Garamond" w:cs="Times"/>
          <w:bCs/>
          <w:color w:val="000000" w:themeColor="text1"/>
          <w:sz w:val="22"/>
          <w:szCs w:val="22"/>
        </w:rPr>
        <w:t>ESPECIFICACIONES TÉCNICAS</w:t>
      </w:r>
    </w:p>
    <w:p w14:paraId="0A14D815" w14:textId="77777777" w:rsidR="00793EEF" w:rsidRPr="005D7743" w:rsidRDefault="00793EEF" w:rsidP="006E3AF1">
      <w:pPr>
        <w:jc w:val="both"/>
        <w:rPr>
          <w:rFonts w:ascii="Garamond" w:eastAsia="Times" w:hAnsi="Garamond" w:cs="Times"/>
          <w:color w:val="000000" w:themeColor="text1"/>
          <w:sz w:val="22"/>
          <w:szCs w:val="22"/>
        </w:rPr>
      </w:pPr>
    </w:p>
    <w:tbl>
      <w:tblPr>
        <w:tblStyle w:val="a"/>
        <w:tblW w:w="882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5572"/>
      </w:tblGrid>
      <w:tr w:rsidR="00D41D5E" w:rsidRPr="005D7743" w14:paraId="61BADE75" w14:textId="77777777" w:rsidTr="00647168">
        <w:tc>
          <w:tcPr>
            <w:tcW w:w="8828" w:type="dxa"/>
            <w:gridSpan w:val="2"/>
            <w:shd w:val="clear" w:color="auto" w:fill="BFBFBF" w:themeFill="background1" w:themeFillShade="BF"/>
          </w:tcPr>
          <w:p w14:paraId="62EBBD41" w14:textId="08C85AFB" w:rsidR="00D41D5E" w:rsidRPr="005D7743" w:rsidRDefault="006D65F2" w:rsidP="0015569E">
            <w:pPr>
              <w:pStyle w:val="Prrafodelista"/>
              <w:numPr>
                <w:ilvl w:val="0"/>
                <w:numId w:val="14"/>
              </w:numPr>
              <w:jc w:val="center"/>
              <w:rPr>
                <w:rFonts w:ascii="Garamond" w:eastAsia="Times" w:hAnsi="Garamond" w:cs="Times"/>
                <w:color w:val="000000" w:themeColor="text1"/>
                <w:sz w:val="22"/>
                <w:szCs w:val="22"/>
                <w:lang w:val="es-CO"/>
              </w:rPr>
            </w:pPr>
            <w:r w:rsidRPr="005D7743">
              <w:rPr>
                <w:rFonts w:ascii="Garamond" w:eastAsia="Times" w:hAnsi="Garamond" w:cs="Times"/>
                <w:color w:val="000000" w:themeColor="text1"/>
                <w:sz w:val="22"/>
                <w:szCs w:val="22"/>
                <w:lang w:val="es-CO"/>
              </w:rPr>
              <w:t>FICHA DE IDENTIFICACIÓN DEL PROYECTO</w:t>
            </w:r>
          </w:p>
          <w:p w14:paraId="3ECD36C4" w14:textId="5960B457" w:rsidR="006D65F2" w:rsidRPr="005D7743" w:rsidRDefault="006D65F2" w:rsidP="006D65F2">
            <w:pPr>
              <w:pStyle w:val="Prrafodelista"/>
              <w:ind w:left="1080"/>
              <w:rPr>
                <w:rFonts w:ascii="Garamond" w:eastAsia="Times" w:hAnsi="Garamond" w:cs="Times"/>
                <w:color w:val="FF0000"/>
                <w:sz w:val="22"/>
                <w:szCs w:val="22"/>
                <w:lang w:val="es-CO"/>
              </w:rPr>
            </w:pPr>
          </w:p>
        </w:tc>
      </w:tr>
      <w:tr w:rsidR="00D41D5E" w:rsidRPr="005D7743" w14:paraId="3F9DF079" w14:textId="77777777" w:rsidTr="13D88C86">
        <w:tc>
          <w:tcPr>
            <w:tcW w:w="3256" w:type="dxa"/>
            <w:shd w:val="clear" w:color="auto" w:fill="BFBFBF" w:themeFill="background1" w:themeFillShade="BF"/>
          </w:tcPr>
          <w:p w14:paraId="6826801F" w14:textId="047911CE" w:rsidR="00D41D5E" w:rsidRPr="005D7743" w:rsidRDefault="00D41D5E" w:rsidP="00D41D5E">
            <w:pPr>
              <w:jc w:val="both"/>
              <w:rPr>
                <w:rFonts w:ascii="Garamond" w:eastAsia="Times" w:hAnsi="Garamond" w:cs="Times"/>
                <w:b/>
                <w:color w:val="000000" w:themeColor="text1"/>
                <w:sz w:val="22"/>
                <w:szCs w:val="22"/>
              </w:rPr>
            </w:pPr>
            <w:r w:rsidRPr="005D7743">
              <w:rPr>
                <w:rFonts w:ascii="Garamond" w:eastAsia="Times" w:hAnsi="Garamond" w:cs="Times"/>
                <w:b/>
                <w:color w:val="000000" w:themeColor="text1"/>
                <w:sz w:val="22"/>
                <w:szCs w:val="22"/>
              </w:rPr>
              <w:t>PLAN DE DESARROLLO LOCAL</w:t>
            </w:r>
          </w:p>
        </w:tc>
        <w:tc>
          <w:tcPr>
            <w:tcW w:w="5572" w:type="dxa"/>
          </w:tcPr>
          <w:p w14:paraId="280E173B" w14:textId="14BDD4ED" w:rsidR="00D41D5E" w:rsidRPr="005D7743" w:rsidRDefault="005F0BE9" w:rsidP="00D41D5E">
            <w:pPr>
              <w:jc w:val="both"/>
              <w:rPr>
                <w:rFonts w:ascii="Garamond" w:eastAsia="Times" w:hAnsi="Garamond" w:cs="Times"/>
                <w:color w:val="000000" w:themeColor="text1"/>
                <w:sz w:val="22"/>
                <w:szCs w:val="22"/>
              </w:rPr>
            </w:pPr>
            <w:r w:rsidRPr="005D7743">
              <w:rPr>
                <w:rFonts w:ascii="Garamond" w:eastAsia="Times" w:hAnsi="Garamond" w:cs="Times"/>
                <w:color w:val="000000" w:themeColor="text1"/>
                <w:sz w:val="22"/>
                <w:szCs w:val="22"/>
              </w:rPr>
              <w:t xml:space="preserve">Económico, Social, Ambiental, y de Obras Públicas Para </w:t>
            </w:r>
            <w:r w:rsidR="00CE6356" w:rsidRPr="005D7743">
              <w:rPr>
                <w:rFonts w:ascii="Garamond" w:eastAsia="Times" w:hAnsi="Garamond" w:cs="Times"/>
                <w:color w:val="000000" w:themeColor="text1"/>
                <w:sz w:val="22"/>
                <w:szCs w:val="22"/>
              </w:rPr>
              <w:t>la</w:t>
            </w:r>
            <w:r w:rsidRPr="005D7743">
              <w:rPr>
                <w:rFonts w:ascii="Garamond" w:eastAsia="Times" w:hAnsi="Garamond" w:cs="Times"/>
                <w:color w:val="000000" w:themeColor="text1"/>
                <w:sz w:val="22"/>
                <w:szCs w:val="22"/>
              </w:rPr>
              <w:t xml:space="preserve"> Localidad </w:t>
            </w:r>
            <w:r w:rsidR="00CE6356" w:rsidRPr="005D7743">
              <w:rPr>
                <w:rFonts w:ascii="Garamond" w:eastAsia="Times" w:hAnsi="Garamond" w:cs="Times"/>
                <w:color w:val="000000" w:themeColor="text1"/>
                <w:sz w:val="22"/>
                <w:szCs w:val="22"/>
              </w:rPr>
              <w:t>d</w:t>
            </w:r>
            <w:r w:rsidRPr="005D7743">
              <w:rPr>
                <w:rFonts w:ascii="Garamond" w:eastAsia="Times" w:hAnsi="Garamond" w:cs="Times"/>
                <w:color w:val="000000" w:themeColor="text1"/>
                <w:sz w:val="22"/>
                <w:szCs w:val="22"/>
              </w:rPr>
              <w:t xml:space="preserve">e Los Mártires </w:t>
            </w:r>
            <w:r w:rsidR="00D41D5E" w:rsidRPr="005D7743">
              <w:rPr>
                <w:rFonts w:ascii="Garamond" w:eastAsia="Times" w:hAnsi="Garamond" w:cs="Times"/>
                <w:color w:val="000000" w:themeColor="text1"/>
                <w:sz w:val="22"/>
                <w:szCs w:val="22"/>
              </w:rPr>
              <w:t>2025-</w:t>
            </w:r>
            <w:r w:rsidR="00CF28F5" w:rsidRPr="005D7743">
              <w:rPr>
                <w:rFonts w:ascii="Garamond" w:eastAsia="Times" w:hAnsi="Garamond" w:cs="Times"/>
                <w:color w:val="000000" w:themeColor="text1"/>
                <w:sz w:val="22"/>
                <w:szCs w:val="22"/>
              </w:rPr>
              <w:t xml:space="preserve">2028 </w:t>
            </w:r>
            <w:r w:rsidRPr="005D7743">
              <w:rPr>
                <w:rFonts w:ascii="Garamond" w:eastAsia="Times" w:hAnsi="Garamond" w:cs="Times"/>
                <w:color w:val="000000" w:themeColor="text1"/>
                <w:sz w:val="22"/>
                <w:szCs w:val="22"/>
              </w:rPr>
              <w:t>Los Mártires Camina Segura</w:t>
            </w:r>
          </w:p>
        </w:tc>
      </w:tr>
      <w:tr w:rsidR="00D41D5E" w:rsidRPr="005D7743" w14:paraId="3F680AE4" w14:textId="77777777" w:rsidTr="00B25C03">
        <w:tc>
          <w:tcPr>
            <w:tcW w:w="3256" w:type="dxa"/>
            <w:shd w:val="clear" w:color="auto" w:fill="BFBFBF" w:themeFill="background1" w:themeFillShade="BF"/>
          </w:tcPr>
          <w:p w14:paraId="6BBDB8EB" w14:textId="61DCACD5" w:rsidR="00D41D5E" w:rsidRPr="005D7743" w:rsidRDefault="00D41D5E" w:rsidP="00D41D5E">
            <w:pPr>
              <w:jc w:val="both"/>
              <w:rPr>
                <w:rFonts w:ascii="Garamond" w:eastAsia="Times" w:hAnsi="Garamond" w:cs="Times"/>
                <w:b/>
                <w:color w:val="000000" w:themeColor="text1"/>
                <w:sz w:val="22"/>
                <w:szCs w:val="22"/>
                <w:highlight w:val="yellow"/>
              </w:rPr>
            </w:pPr>
            <w:r w:rsidRPr="005D7743">
              <w:rPr>
                <w:rFonts w:ascii="Garamond" w:eastAsia="Times" w:hAnsi="Garamond" w:cs="Times"/>
                <w:b/>
                <w:color w:val="000000" w:themeColor="text1"/>
                <w:sz w:val="22"/>
                <w:szCs w:val="22"/>
              </w:rPr>
              <w:t>OBEJTIVO</w:t>
            </w:r>
            <w:r w:rsidR="00CF28F5" w:rsidRPr="005D7743">
              <w:rPr>
                <w:rFonts w:ascii="Garamond" w:eastAsia="Times" w:hAnsi="Garamond" w:cs="Times"/>
                <w:b/>
                <w:color w:val="000000" w:themeColor="text1"/>
                <w:sz w:val="22"/>
                <w:szCs w:val="22"/>
              </w:rPr>
              <w:t xml:space="preserve"> 5</w:t>
            </w:r>
          </w:p>
        </w:tc>
        <w:tc>
          <w:tcPr>
            <w:tcW w:w="5572" w:type="dxa"/>
          </w:tcPr>
          <w:p w14:paraId="4FBA76B0" w14:textId="38C6C59F" w:rsidR="00D41D5E" w:rsidRPr="005D7743" w:rsidRDefault="00CF28F5" w:rsidP="00D21134">
            <w:pPr>
              <w:jc w:val="both"/>
              <w:rPr>
                <w:rFonts w:ascii="Garamond" w:eastAsia="Times" w:hAnsi="Garamond" w:cs="Times"/>
                <w:color w:val="000000" w:themeColor="text1"/>
                <w:sz w:val="22"/>
                <w:szCs w:val="22"/>
                <w:highlight w:val="yellow"/>
              </w:rPr>
            </w:pPr>
            <w:r w:rsidRPr="005D7743">
              <w:rPr>
                <w:rFonts w:ascii="Garamond" w:eastAsia="Times" w:hAnsi="Garamond" w:cs="Times"/>
                <w:color w:val="000000" w:themeColor="text1"/>
                <w:sz w:val="22"/>
                <w:szCs w:val="22"/>
              </w:rPr>
              <w:t>Bogotá Confía en su Gobierno</w:t>
            </w:r>
          </w:p>
        </w:tc>
      </w:tr>
      <w:tr w:rsidR="00D21134" w:rsidRPr="005D7743" w14:paraId="1B88479D" w14:textId="77777777" w:rsidTr="13D88C86">
        <w:tc>
          <w:tcPr>
            <w:tcW w:w="3256" w:type="dxa"/>
            <w:shd w:val="clear" w:color="auto" w:fill="BFBFBF" w:themeFill="background1" w:themeFillShade="BF"/>
          </w:tcPr>
          <w:p w14:paraId="15769536" w14:textId="25630BA9" w:rsidR="00D21134" w:rsidRPr="005D7743" w:rsidRDefault="00D21134" w:rsidP="00D21134">
            <w:pPr>
              <w:jc w:val="both"/>
              <w:rPr>
                <w:rFonts w:ascii="Garamond" w:eastAsia="Times" w:hAnsi="Garamond" w:cs="Times"/>
                <w:b/>
                <w:color w:val="000000" w:themeColor="text1"/>
                <w:sz w:val="22"/>
                <w:szCs w:val="22"/>
              </w:rPr>
            </w:pPr>
            <w:r w:rsidRPr="005D7743">
              <w:rPr>
                <w:rFonts w:ascii="Garamond" w:eastAsia="Times" w:hAnsi="Garamond" w:cs="Times"/>
                <w:b/>
                <w:color w:val="000000" w:themeColor="text1"/>
                <w:sz w:val="22"/>
                <w:szCs w:val="22"/>
              </w:rPr>
              <w:t xml:space="preserve">PROGRAMA </w:t>
            </w:r>
            <w:r w:rsidR="00AC7709" w:rsidRPr="005D7743">
              <w:rPr>
                <w:rFonts w:ascii="Garamond" w:eastAsia="Times" w:hAnsi="Garamond" w:cs="Times"/>
                <w:b/>
                <w:color w:val="000000" w:themeColor="text1"/>
                <w:sz w:val="22"/>
                <w:szCs w:val="22"/>
              </w:rPr>
              <w:t>33</w:t>
            </w:r>
          </w:p>
        </w:tc>
        <w:tc>
          <w:tcPr>
            <w:tcW w:w="5572" w:type="dxa"/>
          </w:tcPr>
          <w:p w14:paraId="0146FDEE" w14:textId="1287F36A" w:rsidR="00D21134" w:rsidRPr="005D7743" w:rsidRDefault="00AC7709" w:rsidP="00D21134">
            <w:pPr>
              <w:jc w:val="both"/>
              <w:rPr>
                <w:rFonts w:ascii="Garamond" w:eastAsia="Times" w:hAnsi="Garamond" w:cs="Times"/>
                <w:color w:val="000000" w:themeColor="text1"/>
                <w:sz w:val="22"/>
                <w:szCs w:val="22"/>
              </w:rPr>
            </w:pPr>
            <w:r w:rsidRPr="005D7743">
              <w:rPr>
                <w:rFonts w:ascii="Garamond" w:eastAsia="Times" w:hAnsi="Garamond" w:cs="Times"/>
                <w:color w:val="000000" w:themeColor="text1"/>
                <w:sz w:val="22"/>
                <w:szCs w:val="22"/>
              </w:rPr>
              <w:t>Fortalecimiento institucional para un Gobierno confiable</w:t>
            </w:r>
            <w:r w:rsidR="00076679" w:rsidRPr="005D7743">
              <w:rPr>
                <w:rFonts w:ascii="Garamond" w:eastAsia="Times" w:hAnsi="Garamond" w:cs="Times"/>
                <w:color w:val="000000" w:themeColor="text1"/>
                <w:sz w:val="22"/>
                <w:szCs w:val="22"/>
              </w:rPr>
              <w:t>.</w:t>
            </w:r>
          </w:p>
        </w:tc>
      </w:tr>
      <w:tr w:rsidR="00D21134" w:rsidRPr="005D7743" w14:paraId="2E7A2C3A" w14:textId="77777777" w:rsidTr="13D88C86">
        <w:tc>
          <w:tcPr>
            <w:tcW w:w="3256" w:type="dxa"/>
            <w:shd w:val="clear" w:color="auto" w:fill="BFBFBF" w:themeFill="background1" w:themeFillShade="BF"/>
          </w:tcPr>
          <w:p w14:paraId="563015B2" w14:textId="5D125203" w:rsidR="00D21134" w:rsidRPr="005D7743" w:rsidRDefault="00D21134" w:rsidP="00D21134">
            <w:pPr>
              <w:jc w:val="both"/>
              <w:rPr>
                <w:rFonts w:ascii="Garamond" w:eastAsia="Times" w:hAnsi="Garamond" w:cs="Times"/>
                <w:b/>
                <w:color w:val="000000" w:themeColor="text1"/>
                <w:sz w:val="22"/>
                <w:szCs w:val="22"/>
              </w:rPr>
            </w:pPr>
            <w:r w:rsidRPr="005D7743">
              <w:rPr>
                <w:rFonts w:ascii="Garamond" w:eastAsia="Times" w:hAnsi="Garamond" w:cs="Times"/>
                <w:b/>
                <w:color w:val="000000" w:themeColor="text1"/>
                <w:sz w:val="22"/>
                <w:szCs w:val="22"/>
              </w:rPr>
              <w:t xml:space="preserve">CÒDIGO Y </w:t>
            </w:r>
            <w:r w:rsidR="0050527A" w:rsidRPr="005D7743">
              <w:rPr>
                <w:rFonts w:ascii="Garamond" w:eastAsia="Times" w:hAnsi="Garamond" w:cs="Times"/>
                <w:b/>
                <w:color w:val="000000" w:themeColor="text1"/>
                <w:sz w:val="22"/>
                <w:szCs w:val="22"/>
              </w:rPr>
              <w:t>NOMBRE DEL</w:t>
            </w:r>
            <w:r w:rsidRPr="005D7743">
              <w:rPr>
                <w:rFonts w:ascii="Garamond" w:eastAsia="Times" w:hAnsi="Garamond" w:cs="Times"/>
                <w:b/>
                <w:color w:val="000000" w:themeColor="text1"/>
                <w:sz w:val="22"/>
                <w:szCs w:val="22"/>
              </w:rPr>
              <w:t xml:space="preserve"> PROYECTO</w:t>
            </w:r>
          </w:p>
        </w:tc>
        <w:tc>
          <w:tcPr>
            <w:tcW w:w="5572" w:type="dxa"/>
          </w:tcPr>
          <w:p w14:paraId="0DBD33D5" w14:textId="0D1A0212" w:rsidR="00D21134" w:rsidRPr="005D7743" w:rsidRDefault="004D6E99" w:rsidP="00D21134">
            <w:pPr>
              <w:jc w:val="both"/>
              <w:rPr>
                <w:rFonts w:ascii="Garamond" w:eastAsia="Times" w:hAnsi="Garamond" w:cs="Times"/>
                <w:color w:val="000000" w:themeColor="text1"/>
                <w:sz w:val="22"/>
                <w:szCs w:val="22"/>
              </w:rPr>
            </w:pPr>
            <w:r w:rsidRPr="005D7743">
              <w:rPr>
                <w:rFonts w:ascii="Garamond" w:eastAsia="Times" w:hAnsi="Garamond" w:cs="Times"/>
                <w:color w:val="000000" w:themeColor="text1"/>
                <w:sz w:val="22"/>
                <w:szCs w:val="22"/>
              </w:rPr>
              <w:t>27</w:t>
            </w:r>
            <w:r w:rsidR="008D0CD1" w:rsidRPr="005D7743">
              <w:rPr>
                <w:rFonts w:ascii="Garamond" w:eastAsia="Times" w:hAnsi="Garamond" w:cs="Times"/>
                <w:color w:val="000000" w:themeColor="text1"/>
                <w:sz w:val="22"/>
                <w:szCs w:val="22"/>
              </w:rPr>
              <w:t>17</w:t>
            </w:r>
            <w:r w:rsidR="000C6BEE" w:rsidRPr="005D7743">
              <w:rPr>
                <w:rFonts w:ascii="Garamond" w:eastAsia="Times" w:hAnsi="Garamond" w:cs="Times"/>
                <w:color w:val="000000" w:themeColor="text1"/>
                <w:sz w:val="22"/>
                <w:szCs w:val="22"/>
              </w:rPr>
              <w:t xml:space="preserve"> </w:t>
            </w:r>
            <w:r w:rsidR="00BC69F4" w:rsidRPr="005D7743">
              <w:rPr>
                <w:rFonts w:ascii="Garamond" w:eastAsia="Times" w:hAnsi="Garamond" w:cs="Times"/>
                <w:color w:val="000000" w:themeColor="text1"/>
                <w:sz w:val="22"/>
                <w:szCs w:val="22"/>
              </w:rPr>
              <w:t>Mártires confía en su gobernanza loca</w:t>
            </w:r>
            <w:r w:rsidR="00561043" w:rsidRPr="005D7743">
              <w:rPr>
                <w:rFonts w:ascii="Garamond" w:eastAsia="Times" w:hAnsi="Garamond" w:cs="Times"/>
                <w:color w:val="000000" w:themeColor="text1"/>
                <w:sz w:val="22"/>
                <w:szCs w:val="22"/>
              </w:rPr>
              <w:t>l</w:t>
            </w:r>
          </w:p>
        </w:tc>
      </w:tr>
      <w:tr w:rsidR="00D21134" w:rsidRPr="005D7743" w14:paraId="04C7D4CD" w14:textId="77777777" w:rsidTr="13D88C86">
        <w:trPr>
          <w:trHeight w:val="77"/>
        </w:trPr>
        <w:tc>
          <w:tcPr>
            <w:tcW w:w="3256" w:type="dxa"/>
            <w:shd w:val="clear" w:color="auto" w:fill="BFBFBF" w:themeFill="background1" w:themeFillShade="BF"/>
          </w:tcPr>
          <w:p w14:paraId="7DCE67B6" w14:textId="2FABE2EC" w:rsidR="00D21134" w:rsidRPr="005D7743" w:rsidRDefault="00EA4424" w:rsidP="00D21134">
            <w:pPr>
              <w:jc w:val="both"/>
              <w:rPr>
                <w:rFonts w:ascii="Garamond" w:eastAsia="Times" w:hAnsi="Garamond" w:cs="Times"/>
                <w:b/>
                <w:color w:val="000000" w:themeColor="text1"/>
                <w:sz w:val="22"/>
                <w:szCs w:val="22"/>
              </w:rPr>
            </w:pPr>
            <w:r w:rsidRPr="005D7743">
              <w:rPr>
                <w:rFonts w:ascii="Garamond" w:eastAsia="Times" w:hAnsi="Garamond" w:cs="Times"/>
                <w:b/>
                <w:color w:val="000000" w:themeColor="text1"/>
                <w:sz w:val="22"/>
                <w:szCs w:val="22"/>
              </w:rPr>
              <w:t>META</w:t>
            </w:r>
            <w:r>
              <w:rPr>
                <w:rFonts w:ascii="Garamond" w:eastAsia="Times" w:hAnsi="Garamond" w:cs="Times"/>
                <w:b/>
                <w:color w:val="000000" w:themeColor="text1"/>
                <w:sz w:val="22"/>
                <w:szCs w:val="22"/>
              </w:rPr>
              <w:t>PLAN</w:t>
            </w:r>
            <w:r w:rsidR="00D21134" w:rsidRPr="005D7743">
              <w:rPr>
                <w:rFonts w:ascii="Garamond" w:eastAsia="Times" w:hAnsi="Garamond" w:cs="Times"/>
                <w:b/>
                <w:color w:val="000000" w:themeColor="text1"/>
                <w:sz w:val="22"/>
                <w:szCs w:val="22"/>
              </w:rPr>
              <w:t xml:space="preserve"> DE </w:t>
            </w:r>
            <w:r w:rsidR="00A81440" w:rsidRPr="005D7743">
              <w:rPr>
                <w:rFonts w:ascii="Garamond" w:eastAsia="Times" w:hAnsi="Garamond" w:cs="Times"/>
                <w:b/>
                <w:color w:val="000000" w:themeColor="text1"/>
                <w:sz w:val="22"/>
                <w:szCs w:val="22"/>
              </w:rPr>
              <w:t>DESARROLLO CUATRENIO</w:t>
            </w:r>
          </w:p>
        </w:tc>
        <w:tc>
          <w:tcPr>
            <w:tcW w:w="5572" w:type="dxa"/>
          </w:tcPr>
          <w:p w14:paraId="1EF13AA7" w14:textId="5A43C2C6" w:rsidR="00076679" w:rsidRPr="005D7743" w:rsidRDefault="00076679" w:rsidP="008F4253">
            <w:pPr>
              <w:jc w:val="both"/>
              <w:rPr>
                <w:rFonts w:ascii="Garamond" w:eastAsia="Times" w:hAnsi="Garamond" w:cs="Times"/>
                <w:color w:val="000000" w:themeColor="text1"/>
                <w:sz w:val="22"/>
                <w:szCs w:val="22"/>
              </w:rPr>
            </w:pPr>
            <w:r w:rsidRPr="005D7743">
              <w:rPr>
                <w:rFonts w:ascii="Garamond" w:eastAsia="Times" w:hAnsi="Garamond" w:cs="Times"/>
                <w:b/>
                <w:bCs/>
                <w:color w:val="000000" w:themeColor="text1"/>
                <w:sz w:val="22"/>
                <w:szCs w:val="22"/>
              </w:rPr>
              <w:t>Meta</w:t>
            </w:r>
            <w:r w:rsidR="008F4253" w:rsidRPr="005D7743">
              <w:rPr>
                <w:rFonts w:ascii="Garamond" w:eastAsia="Times" w:hAnsi="Garamond" w:cs="Times"/>
                <w:b/>
                <w:bCs/>
                <w:color w:val="000000" w:themeColor="text1"/>
                <w:sz w:val="22"/>
                <w:szCs w:val="22"/>
              </w:rPr>
              <w:t>:</w:t>
            </w:r>
            <w:r w:rsidR="00593CFC" w:rsidRPr="005D7743">
              <w:rPr>
                <w:rFonts w:ascii="Garamond" w:eastAsia="Times" w:hAnsi="Garamond" w:cs="Times"/>
                <w:b/>
                <w:bCs/>
                <w:color w:val="000000" w:themeColor="text1"/>
                <w:sz w:val="22"/>
                <w:szCs w:val="22"/>
              </w:rPr>
              <w:t xml:space="preserve"> </w:t>
            </w:r>
            <w:r w:rsidR="008F4253" w:rsidRPr="005D7743">
              <w:rPr>
                <w:rFonts w:ascii="Garamond" w:eastAsia="Times" w:hAnsi="Garamond" w:cs="Times"/>
                <w:color w:val="000000" w:themeColor="text1"/>
                <w:sz w:val="22"/>
                <w:szCs w:val="22"/>
              </w:rPr>
              <w:t>Realizar 4 estrategias de fortalecimiento institucional.</w:t>
            </w:r>
          </w:p>
          <w:p w14:paraId="7210ACF3" w14:textId="2BD4B92F" w:rsidR="00D21134" w:rsidRPr="005D7743" w:rsidRDefault="00076679" w:rsidP="008F4253">
            <w:pPr>
              <w:pStyle w:val="Prrafodelista"/>
              <w:jc w:val="both"/>
              <w:rPr>
                <w:rFonts w:ascii="Garamond" w:eastAsia="Times" w:hAnsi="Garamond" w:cs="Times"/>
                <w:color w:val="000000" w:themeColor="text1"/>
                <w:sz w:val="22"/>
                <w:szCs w:val="22"/>
                <w:lang w:val="es-CO"/>
              </w:rPr>
            </w:pPr>
            <w:r w:rsidRPr="005D7743">
              <w:rPr>
                <w:rFonts w:ascii="Garamond" w:eastAsia="Times" w:hAnsi="Garamond" w:cs="Times"/>
                <w:color w:val="000000" w:themeColor="text1"/>
                <w:sz w:val="22"/>
                <w:szCs w:val="22"/>
                <w:lang w:val="es-CO"/>
              </w:rPr>
              <w:t>.</w:t>
            </w:r>
          </w:p>
        </w:tc>
      </w:tr>
      <w:tr w:rsidR="00D21134" w:rsidRPr="005D7743" w14:paraId="3C364E34" w14:textId="77777777" w:rsidTr="13D88C86">
        <w:trPr>
          <w:trHeight w:val="77"/>
        </w:trPr>
        <w:tc>
          <w:tcPr>
            <w:tcW w:w="3256" w:type="dxa"/>
            <w:shd w:val="clear" w:color="auto" w:fill="BFBFBF" w:themeFill="background1" w:themeFillShade="BF"/>
          </w:tcPr>
          <w:p w14:paraId="79AEF8E4" w14:textId="55993043" w:rsidR="00D21134" w:rsidRPr="005D7743" w:rsidRDefault="00D21134" w:rsidP="00D21134">
            <w:pPr>
              <w:jc w:val="both"/>
              <w:rPr>
                <w:rFonts w:ascii="Garamond" w:eastAsia="Times" w:hAnsi="Garamond" w:cs="Times"/>
                <w:b/>
                <w:color w:val="000000" w:themeColor="text1"/>
                <w:sz w:val="22"/>
                <w:szCs w:val="22"/>
              </w:rPr>
            </w:pPr>
            <w:r w:rsidRPr="005D7743">
              <w:rPr>
                <w:rFonts w:ascii="Garamond" w:eastAsia="Times" w:hAnsi="Garamond" w:cs="Times"/>
                <w:b/>
                <w:color w:val="000000" w:themeColor="text1"/>
                <w:sz w:val="22"/>
                <w:szCs w:val="22"/>
              </w:rPr>
              <w:t xml:space="preserve">META VIGENCIA </w:t>
            </w:r>
            <w:r w:rsidR="00600FB1" w:rsidRPr="005D7743">
              <w:rPr>
                <w:rFonts w:ascii="Garamond" w:eastAsia="Times" w:hAnsi="Garamond" w:cs="Times"/>
                <w:b/>
                <w:color w:val="000000" w:themeColor="text1"/>
                <w:sz w:val="22"/>
                <w:szCs w:val="22"/>
              </w:rPr>
              <w:t>2025</w:t>
            </w:r>
          </w:p>
        </w:tc>
        <w:tc>
          <w:tcPr>
            <w:tcW w:w="5572" w:type="dxa"/>
          </w:tcPr>
          <w:p w14:paraId="38CDB68A" w14:textId="77777777" w:rsidR="00D21134" w:rsidRPr="005D7743" w:rsidRDefault="008F4253" w:rsidP="00A81440">
            <w:pPr>
              <w:jc w:val="both"/>
              <w:rPr>
                <w:rFonts w:ascii="Garamond" w:eastAsia="Times" w:hAnsi="Garamond" w:cs="Times"/>
                <w:color w:val="000000" w:themeColor="text1"/>
                <w:sz w:val="22"/>
                <w:szCs w:val="22"/>
              </w:rPr>
            </w:pPr>
            <w:r w:rsidRPr="005D7743">
              <w:rPr>
                <w:rFonts w:ascii="Garamond" w:eastAsia="Times" w:hAnsi="Garamond" w:cs="Times"/>
                <w:b/>
                <w:bCs/>
                <w:color w:val="000000" w:themeColor="text1"/>
                <w:sz w:val="22"/>
                <w:szCs w:val="22"/>
              </w:rPr>
              <w:t xml:space="preserve">Meta: </w:t>
            </w:r>
            <w:r w:rsidRPr="005D7743">
              <w:rPr>
                <w:rFonts w:ascii="Garamond" w:eastAsia="Times" w:hAnsi="Garamond" w:cs="Times"/>
                <w:color w:val="000000" w:themeColor="text1"/>
                <w:sz w:val="22"/>
                <w:szCs w:val="22"/>
              </w:rPr>
              <w:t xml:space="preserve">Realizar </w:t>
            </w:r>
            <w:r w:rsidR="00A81440" w:rsidRPr="005D7743">
              <w:rPr>
                <w:rFonts w:ascii="Garamond" w:eastAsia="Times" w:hAnsi="Garamond" w:cs="Times"/>
                <w:color w:val="000000" w:themeColor="text1"/>
                <w:sz w:val="22"/>
                <w:szCs w:val="22"/>
              </w:rPr>
              <w:t>1</w:t>
            </w:r>
            <w:r w:rsidRPr="005D7743">
              <w:rPr>
                <w:rFonts w:ascii="Garamond" w:eastAsia="Times" w:hAnsi="Garamond" w:cs="Times"/>
                <w:color w:val="000000" w:themeColor="text1"/>
                <w:sz w:val="22"/>
                <w:szCs w:val="22"/>
              </w:rPr>
              <w:t xml:space="preserve"> estrategia de fortalecimiento institucional.</w:t>
            </w:r>
          </w:p>
          <w:p w14:paraId="488F4AD3" w14:textId="26461CBB" w:rsidR="00A81440" w:rsidRPr="005D7743" w:rsidRDefault="00A81440" w:rsidP="00A81440">
            <w:pPr>
              <w:jc w:val="both"/>
              <w:rPr>
                <w:rFonts w:ascii="Garamond" w:eastAsia="Times" w:hAnsi="Garamond" w:cs="Times"/>
                <w:color w:val="000000" w:themeColor="text1"/>
                <w:sz w:val="22"/>
                <w:szCs w:val="22"/>
              </w:rPr>
            </w:pPr>
          </w:p>
        </w:tc>
      </w:tr>
      <w:tr w:rsidR="00D21134" w:rsidRPr="005D7743" w14:paraId="2C36DF56" w14:textId="77777777" w:rsidTr="13D88C86">
        <w:trPr>
          <w:trHeight w:val="77"/>
        </w:trPr>
        <w:tc>
          <w:tcPr>
            <w:tcW w:w="3256" w:type="dxa"/>
            <w:shd w:val="clear" w:color="auto" w:fill="BFBFBF" w:themeFill="background1" w:themeFillShade="BF"/>
          </w:tcPr>
          <w:p w14:paraId="12A45C7A" w14:textId="5A5AB245" w:rsidR="00D21134" w:rsidRPr="005D7743" w:rsidRDefault="00370A92" w:rsidP="00D21134">
            <w:pPr>
              <w:jc w:val="both"/>
              <w:rPr>
                <w:rFonts w:ascii="Garamond" w:eastAsia="Times" w:hAnsi="Garamond" w:cs="Times"/>
                <w:b/>
                <w:color w:val="000000" w:themeColor="text1"/>
                <w:sz w:val="22"/>
                <w:szCs w:val="22"/>
              </w:rPr>
            </w:pPr>
            <w:r w:rsidRPr="005D7743">
              <w:rPr>
                <w:rFonts w:ascii="Garamond" w:eastAsia="Times" w:hAnsi="Garamond" w:cs="Times"/>
                <w:b/>
                <w:color w:val="000000" w:themeColor="text1"/>
                <w:sz w:val="22"/>
                <w:szCs w:val="22"/>
              </w:rPr>
              <w:t>TOTAL,</w:t>
            </w:r>
            <w:r w:rsidR="00D21134" w:rsidRPr="005D7743">
              <w:rPr>
                <w:rFonts w:ascii="Garamond" w:eastAsia="Times" w:hAnsi="Garamond" w:cs="Times"/>
                <w:b/>
                <w:color w:val="000000" w:themeColor="text1"/>
                <w:sz w:val="22"/>
                <w:szCs w:val="22"/>
              </w:rPr>
              <w:t xml:space="preserve"> PRESUPUESTO</w:t>
            </w:r>
          </w:p>
        </w:tc>
        <w:tc>
          <w:tcPr>
            <w:tcW w:w="5572" w:type="dxa"/>
          </w:tcPr>
          <w:p w14:paraId="467C5E35" w14:textId="3FC54E8B" w:rsidR="00D21134" w:rsidRPr="005D7743" w:rsidRDefault="00600FB1" w:rsidP="0015569E">
            <w:pPr>
              <w:pStyle w:val="Prrafodelista"/>
              <w:numPr>
                <w:ilvl w:val="0"/>
                <w:numId w:val="1"/>
              </w:numPr>
              <w:jc w:val="both"/>
              <w:rPr>
                <w:rFonts w:ascii="Garamond" w:eastAsia="Times" w:hAnsi="Garamond" w:cs="Times"/>
                <w:sz w:val="22"/>
                <w:szCs w:val="22"/>
                <w:lang w:val="es-CO"/>
              </w:rPr>
            </w:pPr>
            <w:r w:rsidRPr="005D7743">
              <w:rPr>
                <w:rFonts w:ascii="Garamond" w:eastAsia="Times" w:hAnsi="Garamond" w:cs="Times"/>
                <w:sz w:val="22"/>
                <w:szCs w:val="22"/>
                <w:lang w:val="es-CO"/>
              </w:rPr>
              <w:t>Total,</w:t>
            </w:r>
            <w:r w:rsidR="00B545DD" w:rsidRPr="005D7743">
              <w:rPr>
                <w:rFonts w:ascii="Garamond" w:eastAsia="Times" w:hAnsi="Garamond" w:cs="Times"/>
                <w:sz w:val="22"/>
                <w:szCs w:val="22"/>
                <w:lang w:val="es-CO"/>
              </w:rPr>
              <w:t xml:space="preserve"> del proceso</w:t>
            </w:r>
            <w:r w:rsidR="00502F9F" w:rsidRPr="005D7743">
              <w:rPr>
                <w:rFonts w:ascii="Garamond" w:eastAsia="Times" w:hAnsi="Garamond" w:cs="Times"/>
                <w:sz w:val="22"/>
                <w:szCs w:val="22"/>
                <w:lang w:val="es-CO"/>
              </w:rPr>
              <w:t xml:space="preserve">: $ </w:t>
            </w:r>
            <w:r w:rsidRPr="005D7743">
              <w:rPr>
                <w:rFonts w:ascii="Garamond" w:eastAsia="Times" w:hAnsi="Garamond" w:cs="Times"/>
                <w:color w:val="000000" w:themeColor="text1"/>
                <w:sz w:val="22"/>
                <w:szCs w:val="22"/>
                <w:lang w:val="es-CO"/>
              </w:rPr>
              <w:t>100.000.000</w:t>
            </w:r>
          </w:p>
        </w:tc>
      </w:tr>
      <w:tr w:rsidR="00D21134" w:rsidRPr="005D7743" w14:paraId="48B40B4F" w14:textId="77777777" w:rsidTr="13D88C86">
        <w:trPr>
          <w:trHeight w:val="77"/>
        </w:trPr>
        <w:tc>
          <w:tcPr>
            <w:tcW w:w="3256" w:type="dxa"/>
            <w:shd w:val="clear" w:color="auto" w:fill="BFBFBF" w:themeFill="background1" w:themeFillShade="BF"/>
          </w:tcPr>
          <w:p w14:paraId="3105755F" w14:textId="18DB8457" w:rsidR="00D21134" w:rsidRPr="005D7743" w:rsidRDefault="00D21134" w:rsidP="00D21134">
            <w:pPr>
              <w:jc w:val="both"/>
              <w:rPr>
                <w:rFonts w:ascii="Garamond" w:eastAsia="Times" w:hAnsi="Garamond" w:cs="Times"/>
                <w:b/>
                <w:color w:val="000000" w:themeColor="text1"/>
                <w:sz w:val="22"/>
                <w:szCs w:val="22"/>
              </w:rPr>
            </w:pPr>
            <w:r w:rsidRPr="005D7743">
              <w:rPr>
                <w:rFonts w:ascii="Garamond" w:eastAsia="Times" w:hAnsi="Garamond" w:cs="Times"/>
                <w:b/>
                <w:color w:val="000000" w:themeColor="text1"/>
                <w:sz w:val="22"/>
                <w:szCs w:val="22"/>
              </w:rPr>
              <w:t>CONTIENE INICIATIVAS PRESUPUESTOS PARTICIPATIVOS</w:t>
            </w:r>
          </w:p>
        </w:tc>
        <w:tc>
          <w:tcPr>
            <w:tcW w:w="5572" w:type="dxa"/>
          </w:tcPr>
          <w:p w14:paraId="3974963A" w14:textId="11089098" w:rsidR="00935E27" w:rsidRPr="005D7743" w:rsidRDefault="008E6F0B" w:rsidP="00D21134">
            <w:pPr>
              <w:jc w:val="both"/>
              <w:rPr>
                <w:rFonts w:ascii="Garamond" w:eastAsia="Times" w:hAnsi="Garamond" w:cs="Times"/>
                <w:color w:val="000000" w:themeColor="text1"/>
                <w:sz w:val="22"/>
                <w:szCs w:val="22"/>
              </w:rPr>
            </w:pPr>
            <w:r w:rsidRPr="005D7743">
              <w:rPr>
                <w:rFonts w:ascii="Garamond" w:eastAsia="Times" w:hAnsi="Garamond" w:cs="Times"/>
                <w:color w:val="000000" w:themeColor="text1"/>
                <w:sz w:val="22"/>
                <w:szCs w:val="22"/>
              </w:rPr>
              <w:t>NO</w:t>
            </w:r>
          </w:p>
        </w:tc>
      </w:tr>
      <w:tr w:rsidR="00D21134" w:rsidRPr="005D7743" w14:paraId="39724E0B" w14:textId="77777777" w:rsidTr="13D88C86">
        <w:tc>
          <w:tcPr>
            <w:tcW w:w="3256" w:type="dxa"/>
            <w:shd w:val="clear" w:color="auto" w:fill="BFBFBF" w:themeFill="background1" w:themeFillShade="BF"/>
          </w:tcPr>
          <w:p w14:paraId="013B6CF5" w14:textId="34975931" w:rsidR="00D21134" w:rsidRPr="005D7743" w:rsidRDefault="00D21134" w:rsidP="00D21134">
            <w:pPr>
              <w:jc w:val="both"/>
              <w:rPr>
                <w:rFonts w:ascii="Garamond" w:eastAsia="Times" w:hAnsi="Garamond" w:cs="Times"/>
                <w:b/>
                <w:color w:val="000000" w:themeColor="text1"/>
                <w:sz w:val="22"/>
                <w:szCs w:val="22"/>
              </w:rPr>
            </w:pPr>
            <w:r w:rsidRPr="005D7743">
              <w:rPr>
                <w:rFonts w:ascii="Garamond" w:eastAsia="Times" w:hAnsi="Garamond" w:cs="Times"/>
                <w:b/>
                <w:color w:val="000000" w:themeColor="text1"/>
                <w:sz w:val="22"/>
                <w:szCs w:val="22"/>
              </w:rPr>
              <w:t xml:space="preserve">VIGENCIA </w:t>
            </w:r>
          </w:p>
        </w:tc>
        <w:tc>
          <w:tcPr>
            <w:tcW w:w="5572" w:type="dxa"/>
          </w:tcPr>
          <w:p w14:paraId="5FCF941F" w14:textId="5FD921AF" w:rsidR="00D21134" w:rsidRPr="005D7743" w:rsidRDefault="00D21134" w:rsidP="00D21134">
            <w:pPr>
              <w:jc w:val="both"/>
              <w:rPr>
                <w:rFonts w:ascii="Garamond" w:eastAsia="Times" w:hAnsi="Garamond" w:cs="Times"/>
                <w:color w:val="000000" w:themeColor="text1"/>
                <w:sz w:val="22"/>
                <w:szCs w:val="22"/>
              </w:rPr>
            </w:pPr>
            <w:r w:rsidRPr="005D7743">
              <w:rPr>
                <w:rFonts w:ascii="Garamond" w:eastAsia="Times" w:hAnsi="Garamond" w:cs="Times"/>
                <w:color w:val="000000" w:themeColor="text1"/>
                <w:sz w:val="22"/>
                <w:szCs w:val="22"/>
              </w:rPr>
              <w:t>202</w:t>
            </w:r>
            <w:r w:rsidR="008E6F0B" w:rsidRPr="005D7743">
              <w:rPr>
                <w:rFonts w:ascii="Garamond" w:eastAsia="Times" w:hAnsi="Garamond" w:cs="Times"/>
                <w:color w:val="000000" w:themeColor="text1"/>
                <w:sz w:val="22"/>
                <w:szCs w:val="22"/>
              </w:rPr>
              <w:t>5</w:t>
            </w:r>
          </w:p>
        </w:tc>
      </w:tr>
      <w:tr w:rsidR="00AC6608" w:rsidRPr="005D7743" w14:paraId="0DE071BD" w14:textId="77777777" w:rsidTr="13D88C86">
        <w:tc>
          <w:tcPr>
            <w:tcW w:w="3256" w:type="dxa"/>
            <w:shd w:val="clear" w:color="auto" w:fill="BFBFBF" w:themeFill="background1" w:themeFillShade="BF"/>
          </w:tcPr>
          <w:p w14:paraId="698DBC98" w14:textId="7A522DD8" w:rsidR="00AC6608" w:rsidRPr="005D7743" w:rsidRDefault="00AC6608" w:rsidP="00D21134">
            <w:pPr>
              <w:jc w:val="both"/>
              <w:rPr>
                <w:rFonts w:ascii="Garamond" w:eastAsia="Times" w:hAnsi="Garamond" w:cs="Times"/>
                <w:b/>
                <w:color w:val="000000" w:themeColor="text1"/>
                <w:sz w:val="22"/>
                <w:szCs w:val="22"/>
              </w:rPr>
            </w:pPr>
            <w:r w:rsidRPr="005D7743">
              <w:rPr>
                <w:rFonts w:ascii="Garamond" w:eastAsia="Times" w:hAnsi="Garamond" w:cs="Times"/>
                <w:b/>
                <w:color w:val="000000" w:themeColor="text1"/>
                <w:sz w:val="22"/>
                <w:szCs w:val="22"/>
              </w:rPr>
              <w:t xml:space="preserve">PLAZO </w:t>
            </w:r>
            <w:r w:rsidRPr="00802818">
              <w:rPr>
                <w:rFonts w:ascii="Garamond" w:eastAsia="Times" w:hAnsi="Garamond" w:cs="Times"/>
                <w:b/>
                <w:color w:val="000000" w:themeColor="text1"/>
                <w:sz w:val="22"/>
                <w:szCs w:val="22"/>
              </w:rPr>
              <w:t>DE EJECUCIÓN</w:t>
            </w:r>
          </w:p>
        </w:tc>
        <w:tc>
          <w:tcPr>
            <w:tcW w:w="5572" w:type="dxa"/>
          </w:tcPr>
          <w:p w14:paraId="7D890DB9" w14:textId="48EA4D5E" w:rsidR="00AC6608" w:rsidRPr="005D7743" w:rsidRDefault="009F2EEB" w:rsidP="00D21134">
            <w:pPr>
              <w:jc w:val="both"/>
              <w:rPr>
                <w:rFonts w:ascii="Garamond" w:eastAsia="Times" w:hAnsi="Garamond" w:cs="Times"/>
                <w:color w:val="000000" w:themeColor="text1"/>
                <w:sz w:val="22"/>
                <w:szCs w:val="22"/>
              </w:rPr>
            </w:pPr>
            <w:r>
              <w:rPr>
                <w:rFonts w:ascii="Garamond" w:eastAsia="Times" w:hAnsi="Garamond" w:cs="Times"/>
                <w:color w:val="000000" w:themeColor="text1"/>
                <w:sz w:val="22"/>
                <w:szCs w:val="22"/>
              </w:rPr>
              <w:t>8</w:t>
            </w:r>
            <w:r w:rsidR="00586FC4">
              <w:rPr>
                <w:rFonts w:ascii="Garamond" w:eastAsia="Times" w:hAnsi="Garamond" w:cs="Times"/>
                <w:color w:val="000000" w:themeColor="text1"/>
                <w:sz w:val="22"/>
                <w:szCs w:val="22"/>
              </w:rPr>
              <w:t xml:space="preserve"> meses</w:t>
            </w:r>
          </w:p>
        </w:tc>
      </w:tr>
      <w:tr w:rsidR="00D21134" w:rsidRPr="005D7743" w14:paraId="29E3ABA0" w14:textId="77777777" w:rsidTr="13D88C86">
        <w:tc>
          <w:tcPr>
            <w:tcW w:w="3256" w:type="dxa"/>
            <w:shd w:val="clear" w:color="auto" w:fill="BFBFBF" w:themeFill="background1" w:themeFillShade="BF"/>
          </w:tcPr>
          <w:p w14:paraId="09D44DDC" w14:textId="72EB0A82" w:rsidR="00D21134" w:rsidRPr="005D7743" w:rsidRDefault="00D21134" w:rsidP="00D21134">
            <w:pPr>
              <w:jc w:val="both"/>
              <w:rPr>
                <w:rFonts w:ascii="Garamond" w:eastAsia="Times" w:hAnsi="Garamond" w:cs="Times"/>
                <w:b/>
                <w:color w:val="000000" w:themeColor="text1"/>
                <w:sz w:val="22"/>
                <w:szCs w:val="22"/>
              </w:rPr>
            </w:pPr>
            <w:r w:rsidRPr="005D7743">
              <w:rPr>
                <w:rFonts w:ascii="Garamond" w:eastAsia="Times" w:hAnsi="Garamond" w:cs="Times"/>
                <w:b/>
                <w:color w:val="000000" w:themeColor="text1"/>
                <w:sz w:val="22"/>
                <w:szCs w:val="22"/>
              </w:rPr>
              <w:t>TIPO DE PROCESO CONTRACTUAL</w:t>
            </w:r>
          </w:p>
        </w:tc>
        <w:tc>
          <w:tcPr>
            <w:tcW w:w="5572" w:type="dxa"/>
          </w:tcPr>
          <w:p w14:paraId="30BBA632" w14:textId="07D0758C" w:rsidR="00106E52" w:rsidRPr="005D7743" w:rsidRDefault="007774BA" w:rsidP="00D21134">
            <w:pPr>
              <w:jc w:val="both"/>
              <w:rPr>
                <w:rFonts w:ascii="Garamond" w:eastAsia="Times" w:hAnsi="Garamond" w:cs="Times"/>
                <w:color w:val="FF0000"/>
                <w:sz w:val="22"/>
                <w:szCs w:val="22"/>
              </w:rPr>
            </w:pPr>
            <w:r w:rsidRPr="005D7743">
              <w:rPr>
                <w:rFonts w:ascii="Garamond" w:eastAsia="Times" w:hAnsi="Garamond" w:cs="Times"/>
                <w:sz w:val="22"/>
                <w:szCs w:val="22"/>
              </w:rPr>
              <w:t xml:space="preserve">Selección Abreviada de Menor cuantía </w:t>
            </w:r>
          </w:p>
        </w:tc>
      </w:tr>
    </w:tbl>
    <w:p w14:paraId="21D53370" w14:textId="4754A0CD" w:rsidR="00361950" w:rsidRPr="005D7743" w:rsidRDefault="00361950">
      <w:pPr>
        <w:rPr>
          <w:rFonts w:ascii="Garamond" w:hAnsi="Garamond"/>
          <w:color w:val="000000" w:themeColor="text1"/>
          <w:sz w:val="22"/>
          <w:szCs w:val="22"/>
        </w:rPr>
      </w:pPr>
    </w:p>
    <w:p w14:paraId="3B0198ED" w14:textId="04DA945A" w:rsidR="13D88C86" w:rsidRPr="005D7743" w:rsidRDefault="13D88C86">
      <w:pPr>
        <w:rPr>
          <w:rFonts w:ascii="Garamond" w:hAnsi="Garamond"/>
          <w:color w:val="000000" w:themeColor="text1"/>
          <w:sz w:val="22"/>
          <w:szCs w:val="22"/>
        </w:rPr>
      </w:pPr>
    </w:p>
    <w:p w14:paraId="09DDE1FD" w14:textId="6B1160B6" w:rsidR="00793EEF" w:rsidRPr="005D7743" w:rsidRDefault="7EC5F8C6" w:rsidP="0015569E">
      <w:pPr>
        <w:pStyle w:val="Prrafodelista"/>
        <w:numPr>
          <w:ilvl w:val="0"/>
          <w:numId w:val="13"/>
        </w:numPr>
        <w:pBdr>
          <w:top w:val="nil"/>
          <w:left w:val="nil"/>
          <w:bottom w:val="nil"/>
          <w:right w:val="nil"/>
          <w:between w:val="nil"/>
        </w:pBdr>
        <w:jc w:val="both"/>
        <w:rPr>
          <w:rFonts w:ascii="Garamond" w:eastAsia="Times" w:hAnsi="Garamond" w:cs="Times"/>
          <w:b/>
          <w:bCs/>
          <w:color w:val="000000" w:themeColor="text1"/>
          <w:sz w:val="22"/>
          <w:szCs w:val="22"/>
          <w:lang w:val="es-CO"/>
        </w:rPr>
      </w:pPr>
      <w:r w:rsidRPr="005D7743">
        <w:rPr>
          <w:rFonts w:ascii="Garamond" w:eastAsia="Times" w:hAnsi="Garamond" w:cs="Times"/>
          <w:b/>
          <w:bCs/>
          <w:color w:val="000000" w:themeColor="text1"/>
          <w:sz w:val="22"/>
          <w:szCs w:val="22"/>
          <w:lang w:val="es-CO"/>
        </w:rPr>
        <w:t>OBJETO</w:t>
      </w:r>
      <w:r w:rsidR="00B722EB" w:rsidRPr="005D7743">
        <w:rPr>
          <w:rFonts w:ascii="Garamond" w:eastAsia="Times" w:hAnsi="Garamond" w:cs="Times"/>
          <w:b/>
          <w:bCs/>
          <w:color w:val="000000" w:themeColor="text1"/>
          <w:sz w:val="22"/>
          <w:szCs w:val="22"/>
          <w:lang w:val="es-CO"/>
        </w:rPr>
        <w:t>:</w:t>
      </w:r>
    </w:p>
    <w:p w14:paraId="2C8A1827" w14:textId="77777777" w:rsidR="001019D2" w:rsidRPr="005D7743" w:rsidRDefault="001019D2" w:rsidP="00847FA6">
      <w:pPr>
        <w:pBdr>
          <w:top w:val="nil"/>
          <w:left w:val="nil"/>
          <w:bottom w:val="nil"/>
          <w:right w:val="nil"/>
          <w:between w:val="nil"/>
        </w:pBdr>
        <w:rPr>
          <w:rFonts w:ascii="Garamond" w:eastAsia="Times" w:hAnsi="Garamond" w:cs="Times"/>
          <w:b/>
          <w:color w:val="000000" w:themeColor="text1"/>
          <w:sz w:val="22"/>
          <w:szCs w:val="22"/>
        </w:rPr>
      </w:pPr>
    </w:p>
    <w:p w14:paraId="0339736E" w14:textId="77777777" w:rsidR="00EB1D47" w:rsidRPr="00C54363" w:rsidRDefault="00EB1D47" w:rsidP="00EB1D47">
      <w:pPr>
        <w:pStyle w:val="Standard"/>
        <w:ind w:right="-46"/>
        <w:jc w:val="both"/>
        <w:rPr>
          <w:rFonts w:ascii="Garamond" w:hAnsi="Garamond" w:cs="Arial"/>
          <w:b/>
          <w:bCs/>
        </w:rPr>
      </w:pPr>
      <w:r w:rsidRPr="0047231C">
        <w:rPr>
          <w:rFonts w:ascii="Garamond" w:hAnsi="Garamond"/>
          <w:lang w:val="es-ES" w:eastAsia="es-CO"/>
        </w:rPr>
        <w:t>“</w:t>
      </w:r>
      <w:r w:rsidRPr="0016348C">
        <w:rPr>
          <w:rFonts w:ascii="Garamond" w:hAnsi="Garamond" w:cs="Arial"/>
          <w:sz w:val="22"/>
          <w:szCs w:val="22"/>
        </w:rPr>
        <w:t>CONTRATAR LA ADQUISICIÓN DE BIENES Y SERVICIOS LOGÍSTICOS A MONTO AGOTABLE PARA SUPLIR LAS NECESIDADES DE RENDICIÓN DE CUENTAS, ATENCIÓN A INSTANCIAS Y DEMÁS ACTIVIDADES QUE SE REQUIERAN EN PARA LAS DIFERENTES ACTIVIDADES DE GESTIÓN DEL FONDO DE DESARROLLO LOCAL DE LOS MÁRTIRES</w:t>
      </w:r>
      <w:r>
        <w:rPr>
          <w:rFonts w:ascii="Garamond" w:hAnsi="Garamond" w:cs="Arial"/>
          <w:sz w:val="24"/>
          <w:szCs w:val="24"/>
        </w:rPr>
        <w:t>”</w:t>
      </w:r>
    </w:p>
    <w:p w14:paraId="72E28D07" w14:textId="77777777" w:rsidR="006D65F2" w:rsidRPr="005D7743" w:rsidRDefault="006D65F2" w:rsidP="006E3AF1">
      <w:pPr>
        <w:jc w:val="both"/>
        <w:rPr>
          <w:rFonts w:ascii="Garamond" w:eastAsia="Times" w:hAnsi="Garamond" w:cs="Times"/>
          <w:b/>
          <w:color w:val="000000" w:themeColor="text1"/>
          <w:sz w:val="22"/>
          <w:szCs w:val="22"/>
        </w:rPr>
      </w:pPr>
    </w:p>
    <w:p w14:paraId="32E84F7F" w14:textId="5D43A8AB" w:rsidR="00793EEF" w:rsidRPr="005D7743" w:rsidRDefault="00793EEF" w:rsidP="006E3AF1">
      <w:pPr>
        <w:jc w:val="both"/>
        <w:rPr>
          <w:rFonts w:ascii="Garamond" w:eastAsia="Times" w:hAnsi="Garamond" w:cs="Times"/>
          <w:b/>
          <w:color w:val="000000" w:themeColor="text1"/>
          <w:sz w:val="22"/>
          <w:szCs w:val="22"/>
        </w:rPr>
      </w:pPr>
    </w:p>
    <w:p w14:paraId="0BE8E65F" w14:textId="426449D1" w:rsidR="00793EEF" w:rsidRPr="005D7743" w:rsidRDefault="7EC5F8C6" w:rsidP="0015569E">
      <w:pPr>
        <w:pStyle w:val="Prrafodelista"/>
        <w:numPr>
          <w:ilvl w:val="0"/>
          <w:numId w:val="13"/>
        </w:numPr>
        <w:pBdr>
          <w:top w:val="nil"/>
          <w:left w:val="nil"/>
          <w:bottom w:val="nil"/>
          <w:right w:val="nil"/>
          <w:between w:val="nil"/>
        </w:pBdr>
        <w:jc w:val="both"/>
        <w:rPr>
          <w:rFonts w:ascii="Garamond" w:eastAsia="Times" w:hAnsi="Garamond" w:cs="Times"/>
          <w:b/>
          <w:bCs/>
          <w:color w:val="000000" w:themeColor="text1"/>
          <w:sz w:val="22"/>
          <w:szCs w:val="22"/>
          <w:lang w:val="es-CO"/>
        </w:rPr>
      </w:pPr>
      <w:r w:rsidRPr="005D7743">
        <w:rPr>
          <w:rFonts w:ascii="Garamond" w:eastAsia="Times" w:hAnsi="Garamond" w:cs="Times"/>
          <w:b/>
          <w:bCs/>
          <w:color w:val="000000" w:themeColor="text1"/>
          <w:sz w:val="22"/>
          <w:szCs w:val="22"/>
          <w:lang w:val="es-CO"/>
        </w:rPr>
        <w:t>OBJETIVO GENERAL</w:t>
      </w:r>
    </w:p>
    <w:p w14:paraId="00DA9332" w14:textId="77777777" w:rsidR="00793EEF" w:rsidRPr="005D7743" w:rsidRDefault="00793EEF" w:rsidP="006E3AF1">
      <w:pPr>
        <w:jc w:val="both"/>
        <w:rPr>
          <w:rFonts w:ascii="Garamond" w:eastAsia="Times" w:hAnsi="Garamond" w:cs="Times"/>
          <w:b/>
          <w:color w:val="000000" w:themeColor="text1"/>
          <w:sz w:val="22"/>
          <w:szCs w:val="22"/>
        </w:rPr>
      </w:pPr>
    </w:p>
    <w:p w14:paraId="28FF5094" w14:textId="4C1F4BA1" w:rsidR="00793EEF" w:rsidRPr="005D7743" w:rsidRDefault="00D2061E" w:rsidP="006E3AF1">
      <w:pPr>
        <w:jc w:val="both"/>
        <w:rPr>
          <w:rFonts w:ascii="Garamond" w:eastAsia="Times" w:hAnsi="Garamond" w:cs="Times"/>
          <w:color w:val="000000" w:themeColor="text1"/>
          <w:sz w:val="22"/>
          <w:szCs w:val="22"/>
        </w:rPr>
      </w:pPr>
      <w:r w:rsidRPr="005D7743">
        <w:rPr>
          <w:rFonts w:ascii="Garamond" w:eastAsia="Times" w:hAnsi="Garamond" w:cs="Times"/>
          <w:color w:val="000000" w:themeColor="text1"/>
          <w:sz w:val="22"/>
          <w:szCs w:val="22"/>
        </w:rPr>
        <w:t>Contratar la adquisición de bienes y servicios logísticos a monto agotable para suplir las necesidades de rendición de cuentas, atención a instancias y demás actividades que se requieran en para las diferentes actividades de gestión del Fondo de Desarrollo Local de los Mártires.</w:t>
      </w:r>
    </w:p>
    <w:p w14:paraId="508B3E4E" w14:textId="77777777" w:rsidR="00D2061E" w:rsidRPr="005D7743" w:rsidRDefault="00D2061E" w:rsidP="006E3AF1">
      <w:pPr>
        <w:jc w:val="both"/>
        <w:rPr>
          <w:rFonts w:ascii="Garamond" w:eastAsia="Times" w:hAnsi="Garamond" w:cs="Times"/>
          <w:b/>
          <w:color w:val="000000" w:themeColor="text1"/>
          <w:sz w:val="22"/>
          <w:szCs w:val="22"/>
        </w:rPr>
      </w:pPr>
    </w:p>
    <w:p w14:paraId="65C30E63" w14:textId="12100CE6" w:rsidR="00793EEF" w:rsidRPr="005D7743" w:rsidRDefault="001738A0" w:rsidP="006E3AF1">
      <w:pPr>
        <w:jc w:val="both"/>
        <w:rPr>
          <w:rFonts w:ascii="Garamond" w:eastAsia="Times" w:hAnsi="Garamond" w:cs="Times"/>
          <w:b/>
          <w:color w:val="000000" w:themeColor="text1"/>
          <w:sz w:val="22"/>
          <w:szCs w:val="22"/>
        </w:rPr>
      </w:pPr>
      <w:r w:rsidRPr="005D7743">
        <w:rPr>
          <w:rFonts w:ascii="Garamond" w:eastAsia="Times" w:hAnsi="Garamond" w:cs="Times"/>
          <w:b/>
          <w:color w:val="000000" w:themeColor="text1"/>
          <w:sz w:val="22"/>
          <w:szCs w:val="22"/>
        </w:rPr>
        <w:t>3</w:t>
      </w:r>
      <w:r w:rsidR="00386B2F" w:rsidRPr="005D7743">
        <w:rPr>
          <w:rFonts w:ascii="Garamond" w:eastAsia="Times" w:hAnsi="Garamond" w:cs="Times"/>
          <w:b/>
          <w:color w:val="000000" w:themeColor="text1"/>
          <w:sz w:val="22"/>
          <w:szCs w:val="22"/>
        </w:rPr>
        <w:t xml:space="preserve">.1. OBJETIVOS ESPECÍFICOS </w:t>
      </w:r>
    </w:p>
    <w:p w14:paraId="52205365" w14:textId="3D2C1D16" w:rsidR="002C211D" w:rsidRPr="005D7743" w:rsidRDefault="002C211D" w:rsidP="006E3AF1">
      <w:pPr>
        <w:jc w:val="both"/>
        <w:rPr>
          <w:rFonts w:ascii="Garamond" w:eastAsia="Times" w:hAnsi="Garamond" w:cs="Times"/>
          <w:color w:val="000000" w:themeColor="text1"/>
          <w:sz w:val="22"/>
          <w:szCs w:val="22"/>
        </w:rPr>
      </w:pPr>
    </w:p>
    <w:p w14:paraId="60C73882" w14:textId="4C598D7E" w:rsidR="007A71D1" w:rsidRPr="005D7743" w:rsidRDefault="00F02130" w:rsidP="0015569E">
      <w:pPr>
        <w:pStyle w:val="Prrafodelista"/>
        <w:numPr>
          <w:ilvl w:val="0"/>
          <w:numId w:val="1"/>
        </w:numPr>
        <w:pBdr>
          <w:top w:val="nil"/>
          <w:left w:val="nil"/>
          <w:bottom w:val="nil"/>
          <w:right w:val="nil"/>
          <w:between w:val="nil"/>
        </w:pBdr>
        <w:jc w:val="both"/>
        <w:rPr>
          <w:rFonts w:ascii="Garamond" w:eastAsia="Times" w:hAnsi="Garamond" w:cs="Times"/>
          <w:color w:val="000000" w:themeColor="text1"/>
          <w:sz w:val="22"/>
          <w:szCs w:val="22"/>
          <w:lang w:val="es-CO"/>
        </w:rPr>
      </w:pPr>
      <w:r w:rsidRPr="005D7743">
        <w:rPr>
          <w:rFonts w:ascii="Garamond" w:eastAsia="Times" w:hAnsi="Garamond" w:cs="Times"/>
          <w:color w:val="000000" w:themeColor="text1"/>
          <w:sz w:val="22"/>
          <w:szCs w:val="22"/>
          <w:lang w:val="es-CO"/>
        </w:rPr>
        <w:t>Fortalecer las capacidades institucionales</w:t>
      </w:r>
      <w:r w:rsidR="007A71D1" w:rsidRPr="005D7743">
        <w:rPr>
          <w:rFonts w:ascii="Garamond" w:eastAsia="Times" w:hAnsi="Garamond" w:cs="Times"/>
          <w:color w:val="000000" w:themeColor="text1"/>
          <w:sz w:val="22"/>
          <w:szCs w:val="22"/>
          <w:lang w:val="es-CO"/>
        </w:rPr>
        <w:t xml:space="preserve">. </w:t>
      </w:r>
    </w:p>
    <w:p w14:paraId="1B4C72C4" w14:textId="0FEC9292" w:rsidR="00A0026D" w:rsidRPr="005D7743" w:rsidRDefault="00A0026D" w:rsidP="0015569E">
      <w:pPr>
        <w:pStyle w:val="Prrafodelista"/>
        <w:numPr>
          <w:ilvl w:val="0"/>
          <w:numId w:val="1"/>
        </w:numPr>
        <w:pBdr>
          <w:top w:val="nil"/>
          <w:left w:val="nil"/>
          <w:bottom w:val="nil"/>
          <w:right w:val="nil"/>
          <w:between w:val="nil"/>
        </w:pBdr>
        <w:jc w:val="both"/>
        <w:rPr>
          <w:rFonts w:ascii="Garamond" w:eastAsia="Times" w:hAnsi="Garamond" w:cs="Times"/>
          <w:color w:val="000000" w:themeColor="text1"/>
          <w:sz w:val="22"/>
          <w:szCs w:val="22"/>
          <w:lang w:val="es-CO"/>
        </w:rPr>
      </w:pPr>
      <w:r w:rsidRPr="005D7743">
        <w:rPr>
          <w:rFonts w:ascii="Garamond" w:eastAsia="Times" w:hAnsi="Garamond" w:cs="Times"/>
          <w:color w:val="000000" w:themeColor="text1"/>
          <w:sz w:val="22"/>
          <w:szCs w:val="22"/>
          <w:lang w:val="es-CO"/>
        </w:rPr>
        <w:t>Mostrar</w:t>
      </w:r>
      <w:r w:rsidR="0078293E" w:rsidRPr="005D7743">
        <w:rPr>
          <w:rFonts w:ascii="Garamond" w:eastAsia="Times" w:hAnsi="Garamond" w:cs="Times"/>
          <w:color w:val="000000" w:themeColor="text1"/>
          <w:sz w:val="22"/>
          <w:szCs w:val="22"/>
          <w:lang w:val="es-CO"/>
        </w:rPr>
        <w:t xml:space="preserve"> e </w:t>
      </w:r>
      <w:r w:rsidR="004C14FE" w:rsidRPr="005D7743">
        <w:rPr>
          <w:rFonts w:ascii="Garamond" w:eastAsia="Times" w:hAnsi="Garamond" w:cs="Times"/>
          <w:color w:val="000000" w:themeColor="text1"/>
          <w:sz w:val="22"/>
          <w:szCs w:val="22"/>
          <w:lang w:val="es-CO"/>
        </w:rPr>
        <w:t>informar los</w:t>
      </w:r>
      <w:r w:rsidRPr="005D7743">
        <w:rPr>
          <w:rFonts w:ascii="Garamond" w:eastAsia="Times" w:hAnsi="Garamond" w:cs="Times"/>
          <w:color w:val="000000" w:themeColor="text1"/>
          <w:sz w:val="22"/>
          <w:szCs w:val="22"/>
          <w:lang w:val="es-CO"/>
        </w:rPr>
        <w:t xml:space="preserve"> resultados</w:t>
      </w:r>
      <w:r w:rsidR="004C14FE" w:rsidRPr="005D7743">
        <w:rPr>
          <w:rFonts w:ascii="Garamond" w:eastAsia="Times" w:hAnsi="Garamond" w:cs="Times"/>
          <w:color w:val="000000" w:themeColor="text1"/>
          <w:sz w:val="22"/>
          <w:szCs w:val="22"/>
          <w:lang w:val="es-CO"/>
        </w:rPr>
        <w:t xml:space="preserve"> de las acciones realizadas por la administración local durante la vigencia 2024</w:t>
      </w:r>
    </w:p>
    <w:p w14:paraId="6A54DE31" w14:textId="34CF3182" w:rsidR="00F568DE" w:rsidRPr="005D7743" w:rsidRDefault="00F568DE" w:rsidP="0015569E">
      <w:pPr>
        <w:pStyle w:val="Prrafodelista"/>
        <w:numPr>
          <w:ilvl w:val="0"/>
          <w:numId w:val="1"/>
        </w:numPr>
        <w:pBdr>
          <w:top w:val="nil"/>
          <w:left w:val="nil"/>
          <w:bottom w:val="nil"/>
          <w:right w:val="nil"/>
          <w:between w:val="nil"/>
        </w:pBdr>
        <w:jc w:val="both"/>
        <w:rPr>
          <w:rFonts w:ascii="Garamond" w:eastAsia="Times" w:hAnsi="Garamond" w:cs="Times"/>
          <w:color w:val="000000" w:themeColor="text1"/>
          <w:sz w:val="22"/>
          <w:szCs w:val="22"/>
          <w:lang w:val="es-CO"/>
        </w:rPr>
      </w:pPr>
      <w:r w:rsidRPr="005D7743">
        <w:rPr>
          <w:rFonts w:ascii="Garamond" w:eastAsia="Times" w:hAnsi="Garamond" w:cs="Times"/>
          <w:color w:val="000000" w:themeColor="text1"/>
          <w:sz w:val="22"/>
          <w:szCs w:val="22"/>
          <w:lang w:val="es-CO"/>
        </w:rPr>
        <w:t xml:space="preserve">Generar </w:t>
      </w:r>
      <w:r w:rsidR="00D51C96" w:rsidRPr="005D7743">
        <w:rPr>
          <w:rFonts w:ascii="Garamond" w:eastAsia="Times" w:hAnsi="Garamond" w:cs="Times"/>
          <w:color w:val="000000" w:themeColor="text1"/>
          <w:sz w:val="22"/>
          <w:szCs w:val="22"/>
          <w:lang w:val="es-CO"/>
        </w:rPr>
        <w:t>confianza y transparencia entre la institucionalidad y la ciudadanía</w:t>
      </w:r>
    </w:p>
    <w:p w14:paraId="3E8340A4" w14:textId="3789D489" w:rsidR="00D51C96" w:rsidRDefault="00EA6175" w:rsidP="0015569E">
      <w:pPr>
        <w:pStyle w:val="Prrafodelista"/>
        <w:numPr>
          <w:ilvl w:val="0"/>
          <w:numId w:val="1"/>
        </w:numPr>
        <w:pBdr>
          <w:top w:val="nil"/>
          <w:left w:val="nil"/>
          <w:bottom w:val="nil"/>
          <w:right w:val="nil"/>
          <w:between w:val="nil"/>
        </w:pBdr>
        <w:jc w:val="both"/>
        <w:rPr>
          <w:rFonts w:ascii="Garamond" w:eastAsia="Times" w:hAnsi="Garamond" w:cs="Times"/>
          <w:color w:val="000000" w:themeColor="text1"/>
          <w:sz w:val="22"/>
          <w:szCs w:val="22"/>
          <w:lang w:val="es-CO"/>
        </w:rPr>
      </w:pPr>
      <w:r w:rsidRPr="005D7743">
        <w:rPr>
          <w:rFonts w:ascii="Garamond" w:eastAsia="Times" w:hAnsi="Garamond" w:cs="Times"/>
          <w:color w:val="000000" w:themeColor="text1"/>
          <w:sz w:val="22"/>
          <w:szCs w:val="22"/>
          <w:lang w:val="es-CO"/>
        </w:rPr>
        <w:t xml:space="preserve">Garantizar el ejercicio de control social </w:t>
      </w:r>
      <w:r w:rsidR="00146AE2" w:rsidRPr="005D7743">
        <w:rPr>
          <w:rFonts w:ascii="Garamond" w:eastAsia="Times" w:hAnsi="Garamond" w:cs="Times"/>
          <w:color w:val="000000" w:themeColor="text1"/>
          <w:sz w:val="22"/>
          <w:szCs w:val="22"/>
          <w:lang w:val="es-CO"/>
        </w:rPr>
        <w:t>de la administración local</w:t>
      </w:r>
    </w:p>
    <w:p w14:paraId="04915E34" w14:textId="6CBB8C7F" w:rsidR="001A23D2" w:rsidRDefault="001A23D2" w:rsidP="001A23D2">
      <w:pPr>
        <w:pStyle w:val="Prrafodelista"/>
        <w:numPr>
          <w:ilvl w:val="0"/>
          <w:numId w:val="1"/>
        </w:numPr>
        <w:pBdr>
          <w:top w:val="nil"/>
          <w:left w:val="nil"/>
          <w:bottom w:val="nil"/>
          <w:right w:val="nil"/>
          <w:between w:val="nil"/>
        </w:pBdr>
        <w:jc w:val="both"/>
        <w:rPr>
          <w:rFonts w:ascii="Garamond" w:eastAsia="Times" w:hAnsi="Garamond" w:cs="Times"/>
          <w:color w:val="000000" w:themeColor="text1"/>
          <w:sz w:val="22"/>
          <w:szCs w:val="22"/>
          <w:lang w:val="es-CO"/>
        </w:rPr>
      </w:pPr>
      <w:r>
        <w:rPr>
          <w:rFonts w:ascii="Garamond" w:eastAsia="Times" w:hAnsi="Garamond" w:cs="Times"/>
          <w:color w:val="000000" w:themeColor="text1"/>
          <w:sz w:val="22"/>
          <w:szCs w:val="22"/>
          <w:lang w:val="es-CO"/>
        </w:rPr>
        <w:t xml:space="preserve">Desarrollar la Audiencia Pública de Rendición de Cuentas </w:t>
      </w:r>
    </w:p>
    <w:p w14:paraId="7D0E9771" w14:textId="46108BC5" w:rsidR="007C58CE" w:rsidRDefault="007C58CE" w:rsidP="001A23D2">
      <w:pPr>
        <w:pStyle w:val="Prrafodelista"/>
        <w:numPr>
          <w:ilvl w:val="0"/>
          <w:numId w:val="1"/>
        </w:numPr>
        <w:pBdr>
          <w:top w:val="nil"/>
          <w:left w:val="nil"/>
          <w:bottom w:val="nil"/>
          <w:right w:val="nil"/>
          <w:between w:val="nil"/>
        </w:pBdr>
        <w:jc w:val="both"/>
        <w:rPr>
          <w:rFonts w:ascii="Garamond" w:eastAsia="Times" w:hAnsi="Garamond" w:cs="Times"/>
          <w:color w:val="000000" w:themeColor="text1"/>
          <w:sz w:val="22"/>
          <w:szCs w:val="22"/>
          <w:lang w:val="es-CO"/>
        </w:rPr>
      </w:pPr>
      <w:r>
        <w:rPr>
          <w:rFonts w:ascii="Garamond" w:eastAsia="Times" w:hAnsi="Garamond" w:cs="Times"/>
          <w:color w:val="000000" w:themeColor="text1"/>
          <w:sz w:val="22"/>
          <w:szCs w:val="22"/>
          <w:lang w:val="es-CO"/>
        </w:rPr>
        <w:lastRenderedPageBreak/>
        <w:t xml:space="preserve">Ejecutar </w:t>
      </w:r>
      <w:r w:rsidR="00C750DB">
        <w:rPr>
          <w:rFonts w:ascii="Garamond" w:eastAsia="Times" w:hAnsi="Garamond" w:cs="Times"/>
          <w:color w:val="000000" w:themeColor="text1"/>
          <w:sz w:val="22"/>
          <w:szCs w:val="22"/>
          <w:lang w:val="es-CO"/>
        </w:rPr>
        <w:t xml:space="preserve">los </w:t>
      </w:r>
      <w:r w:rsidR="002F6294">
        <w:rPr>
          <w:rFonts w:ascii="Garamond" w:eastAsia="Times" w:hAnsi="Garamond" w:cs="Times"/>
          <w:color w:val="000000" w:themeColor="text1"/>
          <w:sz w:val="22"/>
          <w:szCs w:val="22"/>
          <w:lang w:val="es-CO"/>
        </w:rPr>
        <w:t>Diálogos ciudadanos</w:t>
      </w:r>
    </w:p>
    <w:p w14:paraId="6172C950" w14:textId="27B3AD76" w:rsidR="00793EEF" w:rsidRPr="00600662" w:rsidRDefault="00562B38" w:rsidP="00843AEF">
      <w:pPr>
        <w:pStyle w:val="Prrafodelista"/>
        <w:numPr>
          <w:ilvl w:val="0"/>
          <w:numId w:val="1"/>
        </w:numPr>
        <w:pBdr>
          <w:top w:val="nil"/>
          <w:left w:val="nil"/>
          <w:bottom w:val="nil"/>
          <w:right w:val="nil"/>
          <w:between w:val="nil"/>
        </w:pBdr>
        <w:jc w:val="both"/>
        <w:rPr>
          <w:rFonts w:ascii="Garamond" w:eastAsia="Times" w:hAnsi="Garamond" w:cs="Times"/>
          <w:color w:val="000000" w:themeColor="text1"/>
          <w:sz w:val="22"/>
          <w:szCs w:val="22"/>
        </w:rPr>
      </w:pPr>
      <w:r w:rsidRPr="00540B1D">
        <w:rPr>
          <w:rFonts w:ascii="Garamond" w:eastAsia="Times" w:hAnsi="Garamond" w:cs="Times"/>
          <w:color w:val="000000" w:themeColor="text1"/>
          <w:sz w:val="22"/>
          <w:szCs w:val="22"/>
          <w:lang w:val="es-CO"/>
        </w:rPr>
        <w:t xml:space="preserve">Suministrar los materiales y/o elementos </w:t>
      </w:r>
      <w:r w:rsidR="00540B1D">
        <w:rPr>
          <w:rFonts w:ascii="Garamond" w:eastAsia="Times" w:hAnsi="Garamond" w:cs="Times"/>
          <w:color w:val="000000" w:themeColor="text1"/>
          <w:sz w:val="22"/>
          <w:szCs w:val="22"/>
          <w:lang w:val="es-CO"/>
        </w:rPr>
        <w:t xml:space="preserve">descritos en la bolsa logística </w:t>
      </w:r>
      <w:r w:rsidR="00600662">
        <w:rPr>
          <w:rFonts w:ascii="Garamond" w:eastAsia="Times" w:hAnsi="Garamond" w:cs="Times"/>
          <w:color w:val="000000" w:themeColor="text1"/>
          <w:sz w:val="22"/>
          <w:szCs w:val="22"/>
          <w:lang w:val="es-CO"/>
        </w:rPr>
        <w:t>y que sean requeridos para la ejecución de las diferentes acciones del contrato.</w:t>
      </w:r>
    </w:p>
    <w:p w14:paraId="627D76F6" w14:textId="77777777" w:rsidR="00600662" w:rsidRDefault="00600662" w:rsidP="00600662">
      <w:pPr>
        <w:pBdr>
          <w:top w:val="nil"/>
          <w:left w:val="nil"/>
          <w:bottom w:val="nil"/>
          <w:right w:val="nil"/>
          <w:between w:val="nil"/>
        </w:pBdr>
        <w:jc w:val="both"/>
        <w:rPr>
          <w:rFonts w:ascii="Garamond" w:eastAsia="Times" w:hAnsi="Garamond" w:cs="Times"/>
          <w:color w:val="000000" w:themeColor="text1"/>
          <w:sz w:val="22"/>
          <w:szCs w:val="22"/>
        </w:rPr>
      </w:pPr>
    </w:p>
    <w:p w14:paraId="5FC976F2" w14:textId="77777777" w:rsidR="00600662" w:rsidRPr="00600662" w:rsidRDefault="00600662" w:rsidP="00600662">
      <w:pPr>
        <w:pBdr>
          <w:top w:val="nil"/>
          <w:left w:val="nil"/>
          <w:bottom w:val="nil"/>
          <w:right w:val="nil"/>
          <w:between w:val="nil"/>
        </w:pBdr>
        <w:jc w:val="both"/>
        <w:rPr>
          <w:rFonts w:ascii="Garamond" w:eastAsia="Times" w:hAnsi="Garamond" w:cs="Times"/>
          <w:color w:val="000000" w:themeColor="text1"/>
          <w:sz w:val="22"/>
          <w:szCs w:val="22"/>
        </w:rPr>
      </w:pPr>
    </w:p>
    <w:p w14:paraId="5636251D" w14:textId="2B75D966" w:rsidR="00A7612C" w:rsidRPr="005D7743" w:rsidRDefault="00A7612C" w:rsidP="0015569E">
      <w:pPr>
        <w:pStyle w:val="Prrafodelista"/>
        <w:numPr>
          <w:ilvl w:val="0"/>
          <w:numId w:val="13"/>
        </w:numPr>
        <w:jc w:val="both"/>
        <w:rPr>
          <w:rFonts w:ascii="Garamond" w:eastAsia="Times" w:hAnsi="Garamond" w:cs="Times"/>
          <w:b/>
          <w:bCs/>
          <w:color w:val="000000" w:themeColor="text1"/>
          <w:sz w:val="22"/>
          <w:szCs w:val="22"/>
          <w:lang w:val="es-CO"/>
        </w:rPr>
      </w:pPr>
      <w:r w:rsidRPr="005D7743">
        <w:rPr>
          <w:rFonts w:ascii="Garamond" w:eastAsia="Times" w:hAnsi="Garamond" w:cs="Times"/>
          <w:b/>
          <w:bCs/>
          <w:color w:val="000000" w:themeColor="text1"/>
          <w:sz w:val="22"/>
          <w:szCs w:val="22"/>
          <w:lang w:val="es-CO"/>
        </w:rPr>
        <w:t>POBLACIÓN OBJETIVO</w:t>
      </w:r>
    </w:p>
    <w:p w14:paraId="16834184" w14:textId="77777777" w:rsidR="00A7612C" w:rsidRPr="005D7743" w:rsidRDefault="00A7612C" w:rsidP="00A7612C">
      <w:pPr>
        <w:jc w:val="both"/>
        <w:rPr>
          <w:rFonts w:ascii="Garamond" w:eastAsia="Times" w:hAnsi="Garamond" w:cs="Times"/>
          <w:color w:val="000000" w:themeColor="text1"/>
          <w:sz w:val="22"/>
          <w:szCs w:val="22"/>
        </w:rPr>
      </w:pPr>
    </w:p>
    <w:p w14:paraId="004942C3" w14:textId="71542627" w:rsidR="00A7612C" w:rsidRPr="005D7743" w:rsidRDefault="00C937A1" w:rsidP="00A7612C">
      <w:pPr>
        <w:jc w:val="both"/>
        <w:rPr>
          <w:rFonts w:ascii="Garamond" w:eastAsia="Times" w:hAnsi="Garamond" w:cs="Times"/>
          <w:color w:val="000000" w:themeColor="text1"/>
          <w:sz w:val="22"/>
          <w:szCs w:val="22"/>
        </w:rPr>
      </w:pPr>
      <w:r w:rsidRPr="005D7743">
        <w:rPr>
          <w:rFonts w:ascii="Garamond" w:eastAsia="Times" w:hAnsi="Garamond" w:cs="Times"/>
          <w:color w:val="000000" w:themeColor="text1"/>
          <w:sz w:val="22"/>
          <w:szCs w:val="22"/>
        </w:rPr>
        <w:t>Ciudada</w:t>
      </w:r>
      <w:r w:rsidR="005811F5" w:rsidRPr="005D7743">
        <w:rPr>
          <w:rFonts w:ascii="Garamond" w:eastAsia="Times" w:hAnsi="Garamond" w:cs="Times"/>
          <w:color w:val="000000" w:themeColor="text1"/>
          <w:sz w:val="22"/>
          <w:szCs w:val="22"/>
        </w:rPr>
        <w:t>nía en todas sus diversidades</w:t>
      </w:r>
      <w:r w:rsidRPr="005D7743">
        <w:rPr>
          <w:rFonts w:ascii="Garamond" w:eastAsia="Times" w:hAnsi="Garamond" w:cs="Times"/>
          <w:color w:val="000000" w:themeColor="text1"/>
          <w:sz w:val="22"/>
          <w:szCs w:val="22"/>
        </w:rPr>
        <w:t xml:space="preserve"> residente en las </w:t>
      </w:r>
      <w:r w:rsidR="00A733E5" w:rsidRPr="005D7743">
        <w:rPr>
          <w:rFonts w:ascii="Garamond" w:eastAsia="Times" w:hAnsi="Garamond" w:cs="Times"/>
          <w:color w:val="000000" w:themeColor="text1"/>
          <w:sz w:val="22"/>
          <w:szCs w:val="22"/>
        </w:rPr>
        <w:t xml:space="preserve">UPL Santa Isabel </w:t>
      </w:r>
      <w:r w:rsidR="006D7D2E" w:rsidRPr="005D7743">
        <w:rPr>
          <w:rFonts w:ascii="Garamond" w:eastAsia="Times" w:hAnsi="Garamond" w:cs="Times"/>
          <w:color w:val="000000" w:themeColor="text1"/>
          <w:sz w:val="22"/>
          <w:szCs w:val="22"/>
        </w:rPr>
        <w:t xml:space="preserve">UPZ 37 de Santa Isabel, conformada por los barrios La Estanzuela, Eduardo Santos, El Vergel, El Progreso, Santa Isabel, Santa Isabel Sur y Veraguas; y la UPZ 102 de La Sabana, </w:t>
      </w:r>
      <w:r w:rsidR="003F1D31" w:rsidRPr="005D7743">
        <w:rPr>
          <w:rFonts w:ascii="Garamond" w:eastAsia="Times" w:hAnsi="Garamond" w:cs="Times"/>
          <w:color w:val="000000" w:themeColor="text1"/>
          <w:sz w:val="22"/>
          <w:szCs w:val="22"/>
        </w:rPr>
        <w:t>integrada por</w:t>
      </w:r>
      <w:r w:rsidR="006D7D2E" w:rsidRPr="005D7743">
        <w:rPr>
          <w:rFonts w:ascii="Garamond" w:eastAsia="Times" w:hAnsi="Garamond" w:cs="Times"/>
          <w:color w:val="000000" w:themeColor="text1"/>
          <w:sz w:val="22"/>
          <w:szCs w:val="22"/>
        </w:rPr>
        <w:t xml:space="preserve"> los barrios del Voto Nacional, San Victorino, El Listón, Florida, Ricaurte, La Sabana, La Pepita, Panamericano, Santafé, Samper Mendoza, Paloquemao, Colseguros, </w:t>
      </w:r>
      <w:proofErr w:type="spellStart"/>
      <w:r w:rsidR="006D7D2E" w:rsidRPr="005D7743">
        <w:rPr>
          <w:rFonts w:ascii="Garamond" w:eastAsia="Times" w:hAnsi="Garamond" w:cs="Times"/>
          <w:color w:val="000000" w:themeColor="text1"/>
          <w:sz w:val="22"/>
          <w:szCs w:val="22"/>
        </w:rPr>
        <w:t>Usatama</w:t>
      </w:r>
      <w:proofErr w:type="spellEnd"/>
      <w:r w:rsidR="006D7D2E" w:rsidRPr="005D7743">
        <w:rPr>
          <w:rFonts w:ascii="Garamond" w:eastAsia="Times" w:hAnsi="Garamond" w:cs="Times"/>
          <w:color w:val="000000" w:themeColor="text1"/>
          <w:sz w:val="22"/>
          <w:szCs w:val="22"/>
        </w:rPr>
        <w:t xml:space="preserve"> y La Favorita.</w:t>
      </w:r>
    </w:p>
    <w:p w14:paraId="4194D751" w14:textId="77777777" w:rsidR="00A7612C" w:rsidRPr="005D7743" w:rsidRDefault="00A7612C" w:rsidP="006E3AF1">
      <w:pPr>
        <w:jc w:val="both"/>
        <w:rPr>
          <w:rFonts w:ascii="Garamond" w:eastAsia="Times" w:hAnsi="Garamond" w:cs="Times"/>
          <w:color w:val="000000" w:themeColor="text1"/>
          <w:sz w:val="22"/>
          <w:szCs w:val="22"/>
        </w:rPr>
      </w:pPr>
    </w:p>
    <w:p w14:paraId="0BA1DB75" w14:textId="77777777" w:rsidR="00793EEF" w:rsidRPr="005D7743" w:rsidRDefault="7EC5F8C6" w:rsidP="0015569E">
      <w:pPr>
        <w:numPr>
          <w:ilvl w:val="0"/>
          <w:numId w:val="13"/>
        </w:numPr>
        <w:pBdr>
          <w:top w:val="nil"/>
          <w:left w:val="nil"/>
          <w:bottom w:val="nil"/>
          <w:right w:val="nil"/>
          <w:between w:val="nil"/>
        </w:pBdr>
        <w:jc w:val="both"/>
        <w:rPr>
          <w:rFonts w:ascii="Garamond" w:eastAsia="Times" w:hAnsi="Garamond" w:cs="Times"/>
          <w:b/>
          <w:bCs/>
          <w:color w:val="000000" w:themeColor="text1"/>
          <w:sz w:val="22"/>
          <w:szCs w:val="22"/>
        </w:rPr>
      </w:pPr>
      <w:r w:rsidRPr="005D7743">
        <w:rPr>
          <w:rFonts w:ascii="Garamond" w:eastAsia="Times" w:hAnsi="Garamond" w:cs="Times"/>
          <w:b/>
          <w:bCs/>
          <w:color w:val="000000" w:themeColor="text1"/>
          <w:sz w:val="22"/>
          <w:szCs w:val="22"/>
        </w:rPr>
        <w:t xml:space="preserve">LOCALIZACIÓN </w:t>
      </w:r>
    </w:p>
    <w:p w14:paraId="5B6CBF5D" w14:textId="77777777" w:rsidR="00793EEF" w:rsidRPr="005D7743" w:rsidRDefault="00793EEF" w:rsidP="006E3AF1">
      <w:pPr>
        <w:jc w:val="both"/>
        <w:rPr>
          <w:rFonts w:ascii="Garamond" w:eastAsia="Times" w:hAnsi="Garamond" w:cs="Times"/>
          <w:color w:val="000000" w:themeColor="text1"/>
          <w:sz w:val="22"/>
          <w:szCs w:val="22"/>
        </w:rPr>
      </w:pPr>
    </w:p>
    <w:p w14:paraId="767D6E89" w14:textId="78E85DE3" w:rsidR="00B722EB" w:rsidRPr="005D7743" w:rsidRDefault="000B34F6" w:rsidP="006E3AF1">
      <w:pPr>
        <w:jc w:val="both"/>
        <w:rPr>
          <w:rFonts w:ascii="Garamond" w:eastAsia="Times" w:hAnsi="Garamond" w:cs="Times"/>
          <w:color w:val="FF0000"/>
          <w:sz w:val="22"/>
          <w:szCs w:val="22"/>
        </w:rPr>
      </w:pPr>
      <w:r w:rsidRPr="005D7743">
        <w:rPr>
          <w:rFonts w:ascii="Garamond" w:eastAsia="Times" w:hAnsi="Garamond" w:cs="Times"/>
          <w:color w:val="000000" w:themeColor="text1"/>
          <w:sz w:val="22"/>
          <w:szCs w:val="22"/>
        </w:rPr>
        <w:t xml:space="preserve">Las </w:t>
      </w:r>
      <w:r w:rsidR="004E3DA4" w:rsidRPr="005D7743">
        <w:rPr>
          <w:rFonts w:ascii="Garamond" w:eastAsia="Times" w:hAnsi="Garamond" w:cs="Times"/>
          <w:color w:val="000000" w:themeColor="text1"/>
          <w:sz w:val="22"/>
          <w:szCs w:val="22"/>
        </w:rPr>
        <w:t>acciones</w:t>
      </w:r>
      <w:r w:rsidRPr="005D7743">
        <w:rPr>
          <w:rFonts w:ascii="Garamond" w:eastAsia="Times" w:hAnsi="Garamond" w:cs="Times"/>
          <w:color w:val="000000" w:themeColor="text1"/>
          <w:sz w:val="22"/>
          <w:szCs w:val="22"/>
        </w:rPr>
        <w:t xml:space="preserve"> se desarrollarán sustancialmente en escenarios ubicados en el territorio que comprende la localidad de Los Mártires</w:t>
      </w:r>
      <w:r w:rsidR="004E3DA4" w:rsidRPr="005D7743">
        <w:rPr>
          <w:rFonts w:ascii="Garamond" w:eastAsia="Times" w:hAnsi="Garamond" w:cs="Times"/>
          <w:color w:val="000000" w:themeColor="text1"/>
          <w:sz w:val="22"/>
          <w:szCs w:val="22"/>
        </w:rPr>
        <w:t>,</w:t>
      </w:r>
      <w:r w:rsidRPr="005D7743">
        <w:rPr>
          <w:rFonts w:ascii="Garamond" w:eastAsia="Times" w:hAnsi="Garamond" w:cs="Times"/>
          <w:color w:val="000000" w:themeColor="text1"/>
          <w:sz w:val="22"/>
          <w:szCs w:val="22"/>
        </w:rPr>
        <w:t xml:space="preserve"> que garanticen las condiciones técnicas, logísticas, físicas</w:t>
      </w:r>
      <w:r w:rsidR="00225275" w:rsidRPr="005D7743">
        <w:rPr>
          <w:rFonts w:ascii="Garamond" w:eastAsia="Times" w:hAnsi="Garamond" w:cs="Times"/>
          <w:color w:val="000000" w:themeColor="text1"/>
          <w:sz w:val="22"/>
          <w:szCs w:val="22"/>
        </w:rPr>
        <w:t xml:space="preserve"> y</w:t>
      </w:r>
      <w:r w:rsidRPr="005D7743">
        <w:rPr>
          <w:rFonts w:ascii="Garamond" w:eastAsia="Times" w:hAnsi="Garamond" w:cs="Times"/>
          <w:color w:val="000000" w:themeColor="text1"/>
          <w:sz w:val="22"/>
          <w:szCs w:val="22"/>
        </w:rPr>
        <w:t xml:space="preserve"> necesarias para </w:t>
      </w:r>
      <w:r w:rsidR="00225275" w:rsidRPr="005D7743">
        <w:rPr>
          <w:rFonts w:ascii="Garamond" w:eastAsia="Times" w:hAnsi="Garamond" w:cs="Times"/>
          <w:color w:val="000000" w:themeColor="text1"/>
          <w:sz w:val="22"/>
          <w:szCs w:val="22"/>
        </w:rPr>
        <w:t>la ejecución</w:t>
      </w:r>
      <w:r w:rsidRPr="005D7743">
        <w:rPr>
          <w:rFonts w:ascii="Garamond" w:eastAsia="Times" w:hAnsi="Garamond" w:cs="Times"/>
          <w:color w:val="000000" w:themeColor="text1"/>
          <w:sz w:val="22"/>
          <w:szCs w:val="22"/>
        </w:rPr>
        <w:t xml:space="preserve"> de las diferentes actividades identificadas.</w:t>
      </w:r>
    </w:p>
    <w:p w14:paraId="03BE1DE6" w14:textId="77777777" w:rsidR="00793EEF" w:rsidRPr="005D7743" w:rsidRDefault="00793EEF" w:rsidP="006E3AF1">
      <w:pPr>
        <w:jc w:val="both"/>
        <w:rPr>
          <w:rFonts w:ascii="Garamond" w:eastAsia="Times" w:hAnsi="Garamond" w:cs="Times"/>
          <w:color w:val="000000" w:themeColor="text1"/>
          <w:sz w:val="22"/>
          <w:szCs w:val="22"/>
        </w:rPr>
      </w:pPr>
    </w:p>
    <w:p w14:paraId="2CCBB77E" w14:textId="77777777" w:rsidR="00793EEF" w:rsidRPr="005D7743" w:rsidRDefault="7EC5F8C6" w:rsidP="0015569E">
      <w:pPr>
        <w:numPr>
          <w:ilvl w:val="0"/>
          <w:numId w:val="13"/>
        </w:numPr>
        <w:pBdr>
          <w:top w:val="nil"/>
          <w:left w:val="nil"/>
          <w:bottom w:val="nil"/>
          <w:right w:val="nil"/>
          <w:between w:val="nil"/>
        </w:pBdr>
        <w:jc w:val="both"/>
        <w:rPr>
          <w:rFonts w:ascii="Garamond" w:eastAsia="Times" w:hAnsi="Garamond" w:cs="Times"/>
          <w:b/>
          <w:bCs/>
          <w:color w:val="000000" w:themeColor="text1"/>
          <w:sz w:val="22"/>
          <w:szCs w:val="22"/>
        </w:rPr>
      </w:pPr>
      <w:r w:rsidRPr="005D7743">
        <w:rPr>
          <w:rFonts w:ascii="Garamond" w:eastAsia="Times" w:hAnsi="Garamond" w:cs="Times"/>
          <w:b/>
          <w:bCs/>
          <w:color w:val="000000" w:themeColor="text1"/>
          <w:sz w:val="22"/>
          <w:szCs w:val="22"/>
        </w:rPr>
        <w:t>CARACTERÍSTICAS Y CONDICIONES TÉCNICAS GENERALES</w:t>
      </w:r>
    </w:p>
    <w:p w14:paraId="3E3D1BFA" w14:textId="77777777" w:rsidR="00BF1B90" w:rsidRPr="005D7743" w:rsidRDefault="00BF1B90" w:rsidP="00BF1B90">
      <w:pPr>
        <w:pBdr>
          <w:top w:val="nil"/>
          <w:left w:val="nil"/>
          <w:bottom w:val="nil"/>
          <w:right w:val="nil"/>
          <w:between w:val="nil"/>
        </w:pBdr>
        <w:jc w:val="both"/>
        <w:rPr>
          <w:rFonts w:ascii="Garamond" w:eastAsia="Times" w:hAnsi="Garamond" w:cs="Times"/>
          <w:b/>
          <w:bCs/>
          <w:color w:val="000000" w:themeColor="text1"/>
          <w:sz w:val="22"/>
          <w:szCs w:val="22"/>
        </w:rPr>
      </w:pPr>
    </w:p>
    <w:p w14:paraId="1A601C2B" w14:textId="399D59E3" w:rsidR="00BF1B90" w:rsidRPr="005D7743" w:rsidRDefault="00BF1B90" w:rsidP="00D004BC">
      <w:pPr>
        <w:jc w:val="both"/>
        <w:rPr>
          <w:rFonts w:ascii="Garamond" w:eastAsia="Times" w:hAnsi="Garamond" w:cs="Times"/>
          <w:color w:val="000000" w:themeColor="text1"/>
          <w:sz w:val="22"/>
          <w:szCs w:val="22"/>
        </w:rPr>
      </w:pPr>
      <w:r w:rsidRPr="005D7743">
        <w:rPr>
          <w:rFonts w:ascii="Garamond" w:eastAsia="Times" w:hAnsi="Garamond" w:cs="Times"/>
          <w:color w:val="000000" w:themeColor="text1"/>
          <w:sz w:val="22"/>
          <w:szCs w:val="22"/>
        </w:rPr>
        <w:t xml:space="preserve">En la localidad de los Mártires habitan gran diversidad de grupos poblacionales y diferenciales </w:t>
      </w:r>
      <w:r w:rsidR="005F3631" w:rsidRPr="005D7743">
        <w:rPr>
          <w:rFonts w:ascii="Garamond" w:eastAsia="Times" w:hAnsi="Garamond" w:cs="Times"/>
          <w:color w:val="000000" w:themeColor="text1"/>
          <w:sz w:val="22"/>
          <w:szCs w:val="22"/>
        </w:rPr>
        <w:t>quienes ejercen</w:t>
      </w:r>
      <w:r w:rsidR="002F0C5A" w:rsidRPr="005D7743">
        <w:rPr>
          <w:rFonts w:ascii="Garamond" w:eastAsia="Times" w:hAnsi="Garamond" w:cs="Times"/>
          <w:color w:val="000000" w:themeColor="text1"/>
          <w:sz w:val="22"/>
          <w:szCs w:val="22"/>
        </w:rPr>
        <w:t xml:space="preserve"> participación ciudadana interviniendo de manera activa e incidente en la toma de decisiones y manejo de recursos públicos para el bienestar de toda la comunidad</w:t>
      </w:r>
      <w:r w:rsidRPr="005D7743">
        <w:rPr>
          <w:rFonts w:ascii="Garamond" w:eastAsia="Times" w:hAnsi="Garamond" w:cs="Times"/>
          <w:color w:val="000000" w:themeColor="text1"/>
          <w:sz w:val="22"/>
          <w:szCs w:val="22"/>
        </w:rPr>
        <w:t xml:space="preserve">, razón por la cual se crea la necesidad de ejecutar acciones en marcadas en la participación y el fortalecimiento </w:t>
      </w:r>
      <w:r w:rsidR="00086911" w:rsidRPr="005D7743">
        <w:rPr>
          <w:rFonts w:ascii="Garamond" w:eastAsia="Times" w:hAnsi="Garamond" w:cs="Times"/>
          <w:color w:val="000000" w:themeColor="text1"/>
          <w:sz w:val="22"/>
          <w:szCs w:val="22"/>
        </w:rPr>
        <w:t xml:space="preserve">de las capacidades instituciones </w:t>
      </w:r>
      <w:r w:rsidR="00A17B91" w:rsidRPr="005D7743">
        <w:rPr>
          <w:rFonts w:ascii="Garamond" w:eastAsia="Times" w:hAnsi="Garamond" w:cs="Times"/>
          <w:color w:val="000000" w:themeColor="text1"/>
          <w:sz w:val="22"/>
          <w:szCs w:val="22"/>
        </w:rPr>
        <w:t>generando confianza</w:t>
      </w:r>
      <w:r w:rsidR="00E30F8E" w:rsidRPr="005D7743">
        <w:rPr>
          <w:rFonts w:ascii="Garamond" w:eastAsia="Times" w:hAnsi="Garamond" w:cs="Times"/>
          <w:color w:val="000000" w:themeColor="text1"/>
          <w:sz w:val="22"/>
          <w:szCs w:val="22"/>
        </w:rPr>
        <w:t xml:space="preserve"> y</w:t>
      </w:r>
      <w:r w:rsidR="00616ACC" w:rsidRPr="005D7743">
        <w:rPr>
          <w:rFonts w:ascii="Garamond" w:eastAsia="Times" w:hAnsi="Garamond" w:cs="Times"/>
          <w:color w:val="000000" w:themeColor="text1"/>
          <w:sz w:val="22"/>
          <w:szCs w:val="22"/>
        </w:rPr>
        <w:t xml:space="preserve"> transparencia en la administración </w:t>
      </w:r>
      <w:r w:rsidR="008330B0" w:rsidRPr="005D7743">
        <w:rPr>
          <w:rFonts w:ascii="Garamond" w:eastAsia="Times" w:hAnsi="Garamond" w:cs="Times"/>
          <w:color w:val="000000" w:themeColor="text1"/>
          <w:sz w:val="22"/>
          <w:szCs w:val="22"/>
        </w:rPr>
        <w:t>local y</w:t>
      </w:r>
      <w:r w:rsidRPr="005D7743">
        <w:rPr>
          <w:rFonts w:ascii="Garamond" w:eastAsia="Times" w:hAnsi="Garamond" w:cs="Times"/>
          <w:color w:val="000000" w:themeColor="text1"/>
          <w:sz w:val="22"/>
          <w:szCs w:val="22"/>
        </w:rPr>
        <w:t xml:space="preserve"> ciudadan</w:t>
      </w:r>
      <w:r w:rsidR="00E30F8E" w:rsidRPr="005D7743">
        <w:rPr>
          <w:rFonts w:ascii="Garamond" w:eastAsia="Times" w:hAnsi="Garamond" w:cs="Times"/>
          <w:color w:val="000000" w:themeColor="text1"/>
          <w:sz w:val="22"/>
          <w:szCs w:val="22"/>
        </w:rPr>
        <w:t>ía</w:t>
      </w:r>
      <w:r w:rsidRPr="005D7743">
        <w:rPr>
          <w:rFonts w:ascii="Garamond" w:eastAsia="Times" w:hAnsi="Garamond" w:cs="Times"/>
          <w:color w:val="000000" w:themeColor="text1"/>
          <w:sz w:val="22"/>
          <w:szCs w:val="22"/>
        </w:rPr>
        <w:t>.</w:t>
      </w:r>
    </w:p>
    <w:p w14:paraId="74256447" w14:textId="77777777" w:rsidR="00BF1B90" w:rsidRPr="005D7743" w:rsidRDefault="00BF1B90" w:rsidP="00BF1B90">
      <w:pPr>
        <w:jc w:val="both"/>
        <w:rPr>
          <w:rFonts w:ascii="Garamond" w:eastAsia="Times" w:hAnsi="Garamond" w:cs="Times"/>
          <w:color w:val="000000" w:themeColor="text1"/>
          <w:sz w:val="22"/>
          <w:szCs w:val="22"/>
        </w:rPr>
      </w:pPr>
    </w:p>
    <w:p w14:paraId="71876D43" w14:textId="3229A9CA" w:rsidR="00914E8F" w:rsidRPr="005D7743" w:rsidRDefault="00BF1B90" w:rsidP="00914E8F">
      <w:pPr>
        <w:jc w:val="both"/>
        <w:rPr>
          <w:rFonts w:ascii="Garamond" w:eastAsia="Times" w:hAnsi="Garamond" w:cs="Times"/>
          <w:color w:val="000000" w:themeColor="text1"/>
          <w:sz w:val="22"/>
          <w:szCs w:val="22"/>
        </w:rPr>
      </w:pPr>
      <w:r w:rsidRPr="005D7743">
        <w:rPr>
          <w:rFonts w:ascii="Garamond" w:eastAsia="Times" w:hAnsi="Garamond" w:cs="Times"/>
          <w:color w:val="000000" w:themeColor="text1"/>
          <w:sz w:val="22"/>
          <w:szCs w:val="22"/>
        </w:rPr>
        <w:t>Por lo anterior, la alcaldía</w:t>
      </w:r>
      <w:r w:rsidR="00C328AF" w:rsidRPr="005D7743">
        <w:rPr>
          <w:rFonts w:ascii="Garamond" w:eastAsia="Times" w:hAnsi="Garamond" w:cs="Times"/>
          <w:color w:val="000000" w:themeColor="text1"/>
          <w:sz w:val="22"/>
          <w:szCs w:val="22"/>
        </w:rPr>
        <w:t xml:space="preserve"> local</w:t>
      </w:r>
      <w:r w:rsidRPr="005D7743">
        <w:rPr>
          <w:rFonts w:ascii="Garamond" w:eastAsia="Times" w:hAnsi="Garamond" w:cs="Times"/>
          <w:color w:val="000000" w:themeColor="text1"/>
          <w:sz w:val="22"/>
          <w:szCs w:val="22"/>
        </w:rPr>
        <w:t xml:space="preserve"> </w:t>
      </w:r>
      <w:r w:rsidR="00A4128E" w:rsidRPr="005D7743">
        <w:rPr>
          <w:rFonts w:ascii="Garamond" w:eastAsia="Times" w:hAnsi="Garamond" w:cs="Times"/>
          <w:color w:val="000000" w:themeColor="text1"/>
          <w:sz w:val="22"/>
          <w:szCs w:val="22"/>
        </w:rPr>
        <w:t xml:space="preserve">busca </w:t>
      </w:r>
      <w:r w:rsidR="00941F1C" w:rsidRPr="005D7743">
        <w:rPr>
          <w:rFonts w:ascii="Garamond" w:eastAsia="Times" w:hAnsi="Garamond" w:cs="Times"/>
          <w:color w:val="000000" w:themeColor="text1"/>
          <w:sz w:val="22"/>
          <w:szCs w:val="22"/>
        </w:rPr>
        <w:t>a</w:t>
      </w:r>
      <w:r w:rsidR="005E7F86" w:rsidRPr="005D7743">
        <w:rPr>
          <w:rFonts w:ascii="Garamond" w:eastAsia="Times" w:hAnsi="Garamond" w:cs="Times"/>
          <w:color w:val="000000" w:themeColor="text1"/>
          <w:sz w:val="22"/>
          <w:szCs w:val="22"/>
        </w:rPr>
        <w:t xml:space="preserve"> través</w:t>
      </w:r>
      <w:r w:rsidR="00941F1C" w:rsidRPr="005D7743">
        <w:rPr>
          <w:rFonts w:ascii="Garamond" w:eastAsia="Times" w:hAnsi="Garamond" w:cs="Times"/>
          <w:color w:val="000000" w:themeColor="text1"/>
          <w:sz w:val="22"/>
          <w:szCs w:val="22"/>
        </w:rPr>
        <w:t xml:space="preserve"> </w:t>
      </w:r>
      <w:r w:rsidR="005E7F86" w:rsidRPr="005D7743">
        <w:rPr>
          <w:rFonts w:ascii="Garamond" w:eastAsia="Times" w:hAnsi="Garamond" w:cs="Times"/>
          <w:color w:val="000000" w:themeColor="text1"/>
          <w:sz w:val="22"/>
          <w:szCs w:val="22"/>
        </w:rPr>
        <w:t xml:space="preserve">del presente </w:t>
      </w:r>
      <w:r w:rsidR="009B21D5" w:rsidRPr="005D7743">
        <w:rPr>
          <w:rFonts w:ascii="Garamond" w:eastAsia="Times" w:hAnsi="Garamond" w:cs="Times"/>
          <w:color w:val="000000" w:themeColor="text1"/>
          <w:sz w:val="22"/>
          <w:szCs w:val="22"/>
        </w:rPr>
        <w:t>proyecto contratar la</w:t>
      </w:r>
      <w:r w:rsidR="00D91D9D" w:rsidRPr="005D7743">
        <w:rPr>
          <w:rFonts w:ascii="Garamond" w:eastAsia="Times" w:hAnsi="Garamond" w:cs="Times"/>
          <w:color w:val="000000" w:themeColor="text1"/>
          <w:sz w:val="22"/>
          <w:szCs w:val="22"/>
        </w:rPr>
        <w:t xml:space="preserve"> </w:t>
      </w:r>
      <w:r w:rsidR="00694B87" w:rsidRPr="005D7743">
        <w:rPr>
          <w:rFonts w:ascii="Garamond" w:eastAsia="Times" w:hAnsi="Garamond" w:cs="Times"/>
          <w:color w:val="000000" w:themeColor="text1"/>
          <w:sz w:val="22"/>
          <w:szCs w:val="22"/>
        </w:rPr>
        <w:t xml:space="preserve">adquisición de bienes y servicios logísticos </w:t>
      </w:r>
      <w:r w:rsidR="008B6BC2" w:rsidRPr="005D7743">
        <w:rPr>
          <w:rFonts w:ascii="Garamond" w:eastAsia="Times" w:hAnsi="Garamond" w:cs="Times"/>
          <w:color w:val="000000" w:themeColor="text1"/>
          <w:sz w:val="22"/>
          <w:szCs w:val="22"/>
        </w:rPr>
        <w:t xml:space="preserve">para ejecutar </w:t>
      </w:r>
      <w:r w:rsidR="00206211" w:rsidRPr="005D7743">
        <w:rPr>
          <w:rFonts w:ascii="Garamond" w:eastAsia="Times" w:hAnsi="Garamond" w:cs="Times"/>
          <w:color w:val="000000" w:themeColor="text1"/>
          <w:sz w:val="22"/>
          <w:szCs w:val="22"/>
        </w:rPr>
        <w:t>acciones en</w:t>
      </w:r>
      <w:r w:rsidR="00914E8F" w:rsidRPr="005D7743">
        <w:rPr>
          <w:rFonts w:ascii="Garamond" w:eastAsia="Times" w:hAnsi="Garamond" w:cs="Times"/>
          <w:color w:val="000000" w:themeColor="text1"/>
          <w:sz w:val="22"/>
          <w:szCs w:val="22"/>
        </w:rPr>
        <w:t xml:space="preserve"> rendición de cuentas, </w:t>
      </w:r>
      <w:r w:rsidR="00206211" w:rsidRPr="005D7743">
        <w:rPr>
          <w:rFonts w:ascii="Garamond" w:eastAsia="Times" w:hAnsi="Garamond" w:cs="Times"/>
          <w:color w:val="000000" w:themeColor="text1"/>
          <w:sz w:val="22"/>
          <w:szCs w:val="22"/>
        </w:rPr>
        <w:t xml:space="preserve">diálogos ciudadanos, </w:t>
      </w:r>
      <w:r w:rsidR="00914E8F" w:rsidRPr="005D7743">
        <w:rPr>
          <w:rFonts w:ascii="Garamond" w:eastAsia="Times" w:hAnsi="Garamond" w:cs="Times"/>
          <w:color w:val="000000" w:themeColor="text1"/>
          <w:sz w:val="22"/>
          <w:szCs w:val="22"/>
        </w:rPr>
        <w:t xml:space="preserve">atención a instancias y </w:t>
      </w:r>
      <w:r w:rsidR="005A7568" w:rsidRPr="005D7743">
        <w:rPr>
          <w:rFonts w:ascii="Garamond" w:eastAsia="Times" w:hAnsi="Garamond" w:cs="Times"/>
          <w:color w:val="000000" w:themeColor="text1"/>
          <w:sz w:val="22"/>
          <w:szCs w:val="22"/>
        </w:rPr>
        <w:t>actividades en general en las que los principales ac</w:t>
      </w:r>
      <w:r w:rsidR="005F2935" w:rsidRPr="005D7743">
        <w:rPr>
          <w:rFonts w:ascii="Garamond" w:eastAsia="Times" w:hAnsi="Garamond" w:cs="Times"/>
          <w:color w:val="000000" w:themeColor="text1"/>
          <w:sz w:val="22"/>
          <w:szCs w:val="22"/>
        </w:rPr>
        <w:t>tores son la ciudadanía residente en la localidad</w:t>
      </w:r>
    </w:p>
    <w:p w14:paraId="1A5FA10D" w14:textId="77777777" w:rsidR="00516DE9" w:rsidRPr="005D7743" w:rsidRDefault="00516DE9" w:rsidP="00914E8F">
      <w:pPr>
        <w:jc w:val="both"/>
        <w:rPr>
          <w:rFonts w:ascii="Garamond" w:eastAsia="Times" w:hAnsi="Garamond" w:cs="Times"/>
          <w:color w:val="000000" w:themeColor="text1"/>
          <w:sz w:val="22"/>
          <w:szCs w:val="22"/>
        </w:rPr>
      </w:pPr>
    </w:p>
    <w:p w14:paraId="0B3C3ED9" w14:textId="262AB2B3" w:rsidR="00516DE9" w:rsidRPr="005D7743" w:rsidRDefault="00516DE9" w:rsidP="00914E8F">
      <w:pPr>
        <w:jc w:val="both"/>
        <w:rPr>
          <w:rFonts w:ascii="Garamond" w:eastAsia="Times" w:hAnsi="Garamond" w:cs="Times"/>
          <w:color w:val="000000" w:themeColor="text1"/>
          <w:sz w:val="22"/>
          <w:szCs w:val="22"/>
        </w:rPr>
      </w:pPr>
      <w:r w:rsidRPr="005D7743">
        <w:rPr>
          <w:rFonts w:ascii="Garamond" w:eastAsia="Times" w:hAnsi="Garamond" w:cs="Times"/>
          <w:color w:val="000000" w:themeColor="text1"/>
          <w:sz w:val="22"/>
          <w:szCs w:val="22"/>
        </w:rPr>
        <w:t xml:space="preserve">Se desarrollarán actividades es espacios cerrados y al aire libre </w:t>
      </w:r>
      <w:r w:rsidR="00F4360A" w:rsidRPr="005D7743">
        <w:rPr>
          <w:rFonts w:ascii="Garamond" w:eastAsia="Times" w:hAnsi="Garamond" w:cs="Times"/>
          <w:color w:val="000000" w:themeColor="text1"/>
          <w:sz w:val="22"/>
          <w:szCs w:val="22"/>
        </w:rPr>
        <w:t>de acuerdo con</w:t>
      </w:r>
      <w:r w:rsidRPr="005D7743">
        <w:rPr>
          <w:rFonts w:ascii="Garamond" w:eastAsia="Times" w:hAnsi="Garamond" w:cs="Times"/>
          <w:color w:val="000000" w:themeColor="text1"/>
          <w:sz w:val="22"/>
          <w:szCs w:val="22"/>
        </w:rPr>
        <w:t xml:space="preserve"> la especificada de cada </w:t>
      </w:r>
      <w:r w:rsidR="00590DBB" w:rsidRPr="005D7743">
        <w:rPr>
          <w:rFonts w:ascii="Garamond" w:eastAsia="Times" w:hAnsi="Garamond" w:cs="Times"/>
          <w:color w:val="000000" w:themeColor="text1"/>
          <w:sz w:val="22"/>
          <w:szCs w:val="22"/>
        </w:rPr>
        <w:t>una</w:t>
      </w:r>
      <w:r w:rsidRPr="005D7743">
        <w:rPr>
          <w:rFonts w:ascii="Garamond" w:eastAsia="Times" w:hAnsi="Garamond" w:cs="Times"/>
          <w:color w:val="000000" w:themeColor="text1"/>
          <w:sz w:val="22"/>
          <w:szCs w:val="22"/>
        </w:rPr>
        <w:t xml:space="preserve"> de las </w:t>
      </w:r>
      <w:r w:rsidR="00590DBB" w:rsidRPr="005D7743">
        <w:rPr>
          <w:rFonts w:ascii="Garamond" w:eastAsia="Times" w:hAnsi="Garamond" w:cs="Times"/>
          <w:color w:val="000000" w:themeColor="text1"/>
          <w:sz w:val="22"/>
          <w:szCs w:val="22"/>
        </w:rPr>
        <w:t xml:space="preserve">acciones, las cuales requerirán </w:t>
      </w:r>
      <w:r w:rsidR="00802691" w:rsidRPr="005D7743">
        <w:rPr>
          <w:rFonts w:ascii="Garamond" w:eastAsia="Times" w:hAnsi="Garamond" w:cs="Times"/>
          <w:color w:val="000000" w:themeColor="text1"/>
          <w:sz w:val="22"/>
          <w:szCs w:val="22"/>
        </w:rPr>
        <w:t xml:space="preserve">del suministro de materiales logísticos, </w:t>
      </w:r>
      <w:r w:rsidR="000E7D19" w:rsidRPr="005D7743">
        <w:rPr>
          <w:rFonts w:ascii="Garamond" w:eastAsia="Times" w:hAnsi="Garamond" w:cs="Times"/>
          <w:color w:val="000000" w:themeColor="text1"/>
          <w:sz w:val="22"/>
          <w:szCs w:val="22"/>
        </w:rPr>
        <w:t>ayudas audiovisuales</w:t>
      </w:r>
      <w:r w:rsidR="000456EB" w:rsidRPr="005D7743">
        <w:rPr>
          <w:rFonts w:ascii="Garamond" w:eastAsia="Times" w:hAnsi="Garamond" w:cs="Times"/>
          <w:color w:val="000000" w:themeColor="text1"/>
          <w:sz w:val="22"/>
          <w:szCs w:val="22"/>
        </w:rPr>
        <w:t>, personal de coordinación y logístico, elementos lúdicos</w:t>
      </w:r>
      <w:r w:rsidR="00031DEF" w:rsidRPr="005D7743">
        <w:rPr>
          <w:rFonts w:ascii="Garamond" w:eastAsia="Times" w:hAnsi="Garamond" w:cs="Times"/>
          <w:color w:val="000000" w:themeColor="text1"/>
          <w:sz w:val="22"/>
          <w:szCs w:val="22"/>
        </w:rPr>
        <w:t xml:space="preserve">, </w:t>
      </w:r>
      <w:r w:rsidR="002469D9" w:rsidRPr="005D7743">
        <w:rPr>
          <w:rFonts w:ascii="Garamond" w:eastAsia="Times" w:hAnsi="Garamond" w:cs="Times"/>
          <w:color w:val="000000" w:themeColor="text1"/>
          <w:sz w:val="22"/>
          <w:szCs w:val="22"/>
        </w:rPr>
        <w:t xml:space="preserve">refrigerios, papelería y demás recursos esenciales para </w:t>
      </w:r>
      <w:r w:rsidR="00EC21B1" w:rsidRPr="005D7743">
        <w:rPr>
          <w:rFonts w:ascii="Garamond" w:eastAsia="Times" w:hAnsi="Garamond" w:cs="Times"/>
          <w:color w:val="000000" w:themeColor="text1"/>
          <w:sz w:val="22"/>
          <w:szCs w:val="22"/>
        </w:rPr>
        <w:t>asegurar una efectiva y eficiente prestación del servicio.</w:t>
      </w:r>
    </w:p>
    <w:p w14:paraId="413C21AC" w14:textId="77777777" w:rsidR="0094144C" w:rsidRPr="005D7743" w:rsidRDefault="0094144C" w:rsidP="00FA0268">
      <w:pPr>
        <w:jc w:val="both"/>
        <w:rPr>
          <w:rFonts w:ascii="Garamond" w:eastAsia="Times" w:hAnsi="Garamond" w:cs="Times"/>
          <w:color w:val="000000" w:themeColor="text1"/>
          <w:sz w:val="22"/>
          <w:szCs w:val="22"/>
        </w:rPr>
      </w:pPr>
    </w:p>
    <w:p w14:paraId="1E91429C" w14:textId="0629E07D" w:rsidR="00D60D4A" w:rsidRPr="005D7743" w:rsidRDefault="00524D9A" w:rsidP="00FA0268">
      <w:pPr>
        <w:jc w:val="both"/>
        <w:rPr>
          <w:rFonts w:ascii="Garamond" w:eastAsia="Times" w:hAnsi="Garamond" w:cs="Times"/>
          <w:color w:val="000000" w:themeColor="text1"/>
          <w:sz w:val="22"/>
          <w:szCs w:val="22"/>
        </w:rPr>
      </w:pPr>
      <w:r w:rsidRPr="005D7743">
        <w:rPr>
          <w:rFonts w:ascii="Garamond" w:eastAsia="Times" w:hAnsi="Garamond" w:cs="Times"/>
          <w:color w:val="000000" w:themeColor="text1"/>
          <w:sz w:val="22"/>
          <w:szCs w:val="22"/>
        </w:rPr>
        <w:t xml:space="preserve">Las especificaciones técnicas </w:t>
      </w:r>
      <w:r w:rsidR="005E5172" w:rsidRPr="005D7743">
        <w:rPr>
          <w:rFonts w:ascii="Garamond" w:eastAsia="Times" w:hAnsi="Garamond" w:cs="Times"/>
          <w:color w:val="000000" w:themeColor="text1"/>
          <w:sz w:val="22"/>
          <w:szCs w:val="22"/>
        </w:rPr>
        <w:t xml:space="preserve">de los materiales, </w:t>
      </w:r>
      <w:r w:rsidR="00D60D4A" w:rsidRPr="005D7743">
        <w:rPr>
          <w:rFonts w:ascii="Garamond" w:eastAsia="Times" w:hAnsi="Garamond" w:cs="Times"/>
          <w:color w:val="000000" w:themeColor="text1"/>
          <w:sz w:val="22"/>
          <w:szCs w:val="22"/>
        </w:rPr>
        <w:t xml:space="preserve">insumisos </w:t>
      </w:r>
      <w:r w:rsidR="000E7D19" w:rsidRPr="005D7743">
        <w:rPr>
          <w:rFonts w:ascii="Garamond" w:eastAsia="Times" w:hAnsi="Garamond" w:cs="Times"/>
          <w:color w:val="000000" w:themeColor="text1"/>
          <w:sz w:val="22"/>
          <w:szCs w:val="22"/>
        </w:rPr>
        <w:t xml:space="preserve">y servicios </w:t>
      </w:r>
      <w:r w:rsidR="0058706A" w:rsidRPr="005D7743">
        <w:rPr>
          <w:rFonts w:ascii="Garamond" w:eastAsia="Times" w:hAnsi="Garamond" w:cs="Times"/>
          <w:color w:val="000000" w:themeColor="text1"/>
          <w:sz w:val="22"/>
          <w:szCs w:val="22"/>
        </w:rPr>
        <w:t>necesarios,</w:t>
      </w:r>
      <w:r w:rsidR="000E7D19" w:rsidRPr="005D7743">
        <w:rPr>
          <w:rFonts w:ascii="Garamond" w:eastAsia="Times" w:hAnsi="Garamond" w:cs="Times"/>
          <w:color w:val="000000" w:themeColor="text1"/>
          <w:sz w:val="22"/>
          <w:szCs w:val="22"/>
        </w:rPr>
        <w:t xml:space="preserve"> junto </w:t>
      </w:r>
      <w:r w:rsidR="00042A90" w:rsidRPr="005D7743">
        <w:rPr>
          <w:rFonts w:ascii="Garamond" w:eastAsia="Times" w:hAnsi="Garamond" w:cs="Times"/>
          <w:color w:val="000000" w:themeColor="text1"/>
          <w:sz w:val="22"/>
          <w:szCs w:val="22"/>
        </w:rPr>
        <w:t>con otros detalles relacion</w:t>
      </w:r>
      <w:r w:rsidR="00AF72B2" w:rsidRPr="005D7743">
        <w:rPr>
          <w:rFonts w:ascii="Garamond" w:eastAsia="Times" w:hAnsi="Garamond" w:cs="Times"/>
          <w:color w:val="000000" w:themeColor="text1"/>
          <w:sz w:val="22"/>
          <w:szCs w:val="22"/>
        </w:rPr>
        <w:t>ados con las demás acciones, están detallados a continuación.</w:t>
      </w:r>
    </w:p>
    <w:p w14:paraId="11AFA52B" w14:textId="77777777" w:rsidR="00BF1B90" w:rsidRPr="005D7743" w:rsidRDefault="00BF1B90" w:rsidP="00BF1B90">
      <w:pPr>
        <w:pBdr>
          <w:top w:val="nil"/>
          <w:left w:val="nil"/>
          <w:bottom w:val="nil"/>
          <w:right w:val="nil"/>
          <w:between w:val="nil"/>
        </w:pBdr>
        <w:jc w:val="both"/>
        <w:rPr>
          <w:rFonts w:ascii="Garamond" w:eastAsia="Times" w:hAnsi="Garamond" w:cs="Times"/>
          <w:b/>
          <w:bCs/>
          <w:color w:val="000000" w:themeColor="text1"/>
          <w:sz w:val="22"/>
          <w:szCs w:val="22"/>
        </w:rPr>
      </w:pPr>
    </w:p>
    <w:p w14:paraId="31B9DF8A" w14:textId="07439875" w:rsidR="00793EEF" w:rsidRPr="005D7743" w:rsidRDefault="00793EEF" w:rsidP="006E3AF1">
      <w:pPr>
        <w:jc w:val="both"/>
        <w:rPr>
          <w:rFonts w:ascii="Garamond" w:eastAsia="Times" w:hAnsi="Garamond" w:cs="Times"/>
          <w:color w:val="000000" w:themeColor="text1"/>
          <w:sz w:val="22"/>
          <w:szCs w:val="22"/>
        </w:rPr>
      </w:pPr>
    </w:p>
    <w:p w14:paraId="42C18A39" w14:textId="42D29522" w:rsidR="00793EEF" w:rsidRPr="00003A89" w:rsidRDefault="00003A89" w:rsidP="00003A89">
      <w:pPr>
        <w:pBdr>
          <w:top w:val="nil"/>
          <w:left w:val="nil"/>
          <w:bottom w:val="nil"/>
          <w:right w:val="nil"/>
          <w:between w:val="nil"/>
        </w:pBdr>
        <w:ind w:left="284"/>
        <w:jc w:val="both"/>
        <w:rPr>
          <w:rFonts w:ascii="Garamond" w:eastAsia="Times" w:hAnsi="Garamond" w:cs="Times"/>
          <w:b/>
          <w:bCs/>
          <w:color w:val="000000" w:themeColor="text1"/>
          <w:sz w:val="22"/>
          <w:szCs w:val="22"/>
        </w:rPr>
      </w:pPr>
      <w:r>
        <w:rPr>
          <w:rFonts w:ascii="Garamond" w:eastAsia="Times" w:hAnsi="Garamond" w:cs="Times"/>
          <w:b/>
          <w:bCs/>
          <w:color w:val="000000" w:themeColor="text1"/>
          <w:sz w:val="22"/>
          <w:szCs w:val="22"/>
        </w:rPr>
        <w:t xml:space="preserve">7. </w:t>
      </w:r>
      <w:r w:rsidR="7EC5F8C6" w:rsidRPr="00003A89">
        <w:rPr>
          <w:rFonts w:ascii="Garamond" w:eastAsia="Times" w:hAnsi="Garamond" w:cs="Times"/>
          <w:b/>
          <w:bCs/>
          <w:color w:val="000000" w:themeColor="text1"/>
          <w:sz w:val="22"/>
          <w:szCs w:val="22"/>
        </w:rPr>
        <w:t xml:space="preserve">DESCRIPCIÓN GENERAL </w:t>
      </w:r>
      <w:r w:rsidR="002335F0" w:rsidRPr="00003A89">
        <w:rPr>
          <w:rFonts w:ascii="Garamond" w:eastAsia="Times" w:hAnsi="Garamond" w:cs="Times"/>
          <w:b/>
          <w:bCs/>
          <w:color w:val="000000" w:themeColor="text1"/>
          <w:sz w:val="22"/>
          <w:szCs w:val="22"/>
        </w:rPr>
        <w:t>CONTRATO</w:t>
      </w:r>
    </w:p>
    <w:p w14:paraId="2CB7B30D" w14:textId="77777777" w:rsidR="00324045" w:rsidRPr="005D7743" w:rsidRDefault="00324045" w:rsidP="006E3AF1">
      <w:pPr>
        <w:jc w:val="both"/>
        <w:rPr>
          <w:rFonts w:ascii="Garamond" w:eastAsia="Times" w:hAnsi="Garamond" w:cs="Times"/>
          <w:color w:val="000000" w:themeColor="text1"/>
          <w:sz w:val="22"/>
          <w:szCs w:val="22"/>
        </w:rPr>
      </w:pPr>
    </w:p>
    <w:p w14:paraId="2DFF4EAF" w14:textId="77777777" w:rsidR="00F0707B" w:rsidRPr="009C432D" w:rsidRDefault="00F0707B" w:rsidP="00F0707B">
      <w:pPr>
        <w:pStyle w:val="Standard"/>
        <w:jc w:val="both"/>
        <w:rPr>
          <w:rFonts w:ascii="Garamond" w:eastAsia="Times" w:hAnsi="Garamond" w:cs="Times"/>
          <w:color w:val="000000" w:themeColor="text1"/>
          <w:sz w:val="24"/>
          <w:szCs w:val="24"/>
        </w:rPr>
      </w:pPr>
      <w:r w:rsidRPr="009C432D">
        <w:rPr>
          <w:rFonts w:ascii="Garamond" w:hAnsi="Garamond" w:cs="Garamond"/>
          <w:sz w:val="24"/>
          <w:szCs w:val="24"/>
        </w:rPr>
        <w:t xml:space="preserve">Con el objetivo de generar confianza, transparencia, </w:t>
      </w:r>
      <w:r w:rsidRPr="009C432D">
        <w:rPr>
          <w:rFonts w:ascii="Garamond" w:eastAsia="Times" w:hAnsi="Garamond" w:cs="Times"/>
          <w:color w:val="000000" w:themeColor="text1"/>
          <w:sz w:val="24"/>
          <w:szCs w:val="24"/>
        </w:rPr>
        <w:t xml:space="preserve">fortalecimiento de las capacidades y relaciones entre la administración local y ciudadanía se ejecutan procesos participativos diseñados para fomentar la comunicación y la colaboración entre la ciudadanía y las alcaldías locales. Estos mecanismos permiten a la población involucrarse activamente en la toma de decisiones, en la supervisión de la gestión pública y la formulación de políticas públicas. </w:t>
      </w:r>
    </w:p>
    <w:p w14:paraId="367A48F8" w14:textId="77777777" w:rsidR="00F0707B" w:rsidRPr="009C432D" w:rsidRDefault="00F0707B" w:rsidP="00F0707B">
      <w:pPr>
        <w:pStyle w:val="Standard"/>
        <w:jc w:val="both"/>
        <w:rPr>
          <w:rFonts w:ascii="Garamond" w:eastAsia="Times" w:hAnsi="Garamond" w:cs="Times"/>
          <w:color w:val="000000" w:themeColor="text1"/>
          <w:sz w:val="24"/>
          <w:szCs w:val="24"/>
        </w:rPr>
      </w:pPr>
    </w:p>
    <w:p w14:paraId="0C4E312E" w14:textId="20ED8720" w:rsidR="00F0707B" w:rsidRPr="009C432D" w:rsidRDefault="00F0707B" w:rsidP="00F0707B">
      <w:pPr>
        <w:pStyle w:val="Standard"/>
        <w:jc w:val="both"/>
        <w:rPr>
          <w:rFonts w:ascii="Garamond" w:eastAsia="Times" w:hAnsi="Garamond" w:cs="Times"/>
          <w:color w:val="000000" w:themeColor="text1"/>
          <w:kern w:val="0"/>
          <w:sz w:val="24"/>
          <w:szCs w:val="24"/>
          <w:lang w:eastAsia="es-ES_tradnl"/>
        </w:rPr>
      </w:pPr>
      <w:r w:rsidRPr="009C432D">
        <w:rPr>
          <w:rFonts w:ascii="Garamond" w:eastAsia="Times" w:hAnsi="Garamond" w:cs="Times"/>
          <w:color w:val="000000" w:themeColor="text1"/>
          <w:kern w:val="0"/>
          <w:sz w:val="24"/>
          <w:szCs w:val="24"/>
          <w:lang w:eastAsia="es-ES_tradnl"/>
        </w:rPr>
        <w:lastRenderedPageBreak/>
        <w:t>La alcaldía local de los Mártires desarrollará una audiencia pública que recoja los principales</w:t>
      </w:r>
      <w:r w:rsidR="00341E2C">
        <w:rPr>
          <w:rFonts w:ascii="Garamond" w:eastAsia="Times" w:hAnsi="Garamond" w:cs="Times"/>
          <w:color w:val="000000" w:themeColor="text1"/>
          <w:kern w:val="0"/>
          <w:sz w:val="24"/>
          <w:szCs w:val="24"/>
          <w:lang w:eastAsia="es-ES_tradnl"/>
        </w:rPr>
        <w:t xml:space="preserve"> l</w:t>
      </w:r>
      <w:r w:rsidRPr="009C432D">
        <w:rPr>
          <w:rFonts w:ascii="Garamond" w:eastAsia="Times" w:hAnsi="Garamond" w:cs="Times"/>
          <w:color w:val="000000" w:themeColor="text1"/>
          <w:kern w:val="0"/>
          <w:sz w:val="24"/>
          <w:szCs w:val="24"/>
          <w:lang w:eastAsia="es-ES_tradnl"/>
        </w:rPr>
        <w:t>ogros, impactos, transformaciones generadas por la gestión de su administración y los desafíos para la localidad</w:t>
      </w:r>
      <w:r w:rsidR="00756404">
        <w:rPr>
          <w:rFonts w:ascii="Garamond" w:eastAsia="Times" w:hAnsi="Garamond" w:cs="Times"/>
          <w:color w:val="000000" w:themeColor="text1"/>
          <w:kern w:val="0"/>
          <w:sz w:val="24"/>
          <w:szCs w:val="24"/>
          <w:lang w:eastAsia="es-ES_tradnl"/>
        </w:rPr>
        <w:t xml:space="preserve">; </w:t>
      </w:r>
      <w:r w:rsidRPr="009C432D">
        <w:rPr>
          <w:rFonts w:ascii="Garamond" w:eastAsia="Times" w:hAnsi="Garamond" w:cs="Times"/>
          <w:color w:val="000000" w:themeColor="text1"/>
          <w:kern w:val="0"/>
          <w:sz w:val="24"/>
          <w:szCs w:val="24"/>
          <w:lang w:eastAsia="es-ES_tradnl"/>
        </w:rPr>
        <w:t>deberá llevarse a cabo el primer semestre de la vigencia 2025</w:t>
      </w:r>
      <w:r w:rsidR="00756404">
        <w:rPr>
          <w:rFonts w:ascii="Garamond" w:eastAsia="Times" w:hAnsi="Garamond" w:cs="Times"/>
          <w:color w:val="000000" w:themeColor="text1"/>
          <w:kern w:val="0"/>
          <w:sz w:val="24"/>
          <w:szCs w:val="24"/>
          <w:lang w:eastAsia="es-ES_tradnl"/>
        </w:rPr>
        <w:t xml:space="preserve">, también desarrollar cuatro diálogos ciudadanos uno en cada cuatrimestre </w:t>
      </w:r>
      <w:r w:rsidR="008B7991">
        <w:rPr>
          <w:rFonts w:ascii="Garamond" w:eastAsia="Times" w:hAnsi="Garamond" w:cs="Times"/>
          <w:color w:val="000000" w:themeColor="text1"/>
          <w:kern w:val="0"/>
          <w:sz w:val="24"/>
          <w:szCs w:val="24"/>
          <w:lang w:eastAsia="es-ES_tradnl"/>
        </w:rPr>
        <w:t>del año 2025</w:t>
      </w:r>
      <w:r w:rsidR="00BB21D8">
        <w:rPr>
          <w:rFonts w:ascii="Garamond" w:eastAsia="Times" w:hAnsi="Garamond" w:cs="Times"/>
          <w:color w:val="000000" w:themeColor="text1"/>
          <w:kern w:val="0"/>
          <w:sz w:val="24"/>
          <w:szCs w:val="24"/>
          <w:lang w:eastAsia="es-ES_tradnl"/>
        </w:rPr>
        <w:t>.</w:t>
      </w:r>
    </w:p>
    <w:p w14:paraId="2EC17872" w14:textId="77777777" w:rsidR="00F0707B" w:rsidRPr="009C432D" w:rsidRDefault="00F0707B" w:rsidP="00F0707B">
      <w:pPr>
        <w:pStyle w:val="Standard"/>
        <w:jc w:val="both"/>
        <w:rPr>
          <w:rFonts w:ascii="Garamond" w:eastAsia="Times" w:hAnsi="Garamond" w:cs="Times"/>
          <w:color w:val="000000" w:themeColor="text1"/>
          <w:kern w:val="0"/>
          <w:sz w:val="24"/>
          <w:szCs w:val="24"/>
          <w:lang w:eastAsia="es-ES_tradnl"/>
        </w:rPr>
      </w:pPr>
      <w:r w:rsidRPr="009C432D">
        <w:rPr>
          <w:rFonts w:ascii="Garamond" w:eastAsia="Times" w:hAnsi="Garamond" w:cs="Times"/>
          <w:color w:val="000000" w:themeColor="text1"/>
          <w:kern w:val="0"/>
          <w:sz w:val="24"/>
          <w:szCs w:val="24"/>
          <w:lang w:eastAsia="es-ES_tradnl"/>
        </w:rPr>
        <w:t>Lo anterior en cumplimiento de la circular 005 de 2025, que describe los lineamientos técnicos y metodológicos del proceso de rendición de cuentas de la Administración Local, Correspondientes a las vigencias 2024 -2027, emitida por la Veeduría Distrital.</w:t>
      </w:r>
    </w:p>
    <w:p w14:paraId="4F3672DF" w14:textId="77777777" w:rsidR="00F0707B" w:rsidRPr="009C432D" w:rsidRDefault="00F0707B" w:rsidP="00F0707B">
      <w:pPr>
        <w:pStyle w:val="Standard"/>
        <w:jc w:val="both"/>
        <w:rPr>
          <w:rFonts w:ascii="Garamond" w:eastAsia="Times" w:hAnsi="Garamond" w:cs="Times"/>
          <w:color w:val="000000" w:themeColor="text1"/>
          <w:kern w:val="0"/>
          <w:sz w:val="24"/>
          <w:szCs w:val="24"/>
          <w:lang w:eastAsia="es-ES_tradnl"/>
        </w:rPr>
      </w:pPr>
    </w:p>
    <w:p w14:paraId="2345A227" w14:textId="1CC4EADC" w:rsidR="00F46D75" w:rsidRDefault="00F0707B" w:rsidP="00F46D75">
      <w:pPr>
        <w:pStyle w:val="Standard"/>
        <w:jc w:val="both"/>
        <w:rPr>
          <w:rFonts w:ascii="Garamond" w:eastAsia="Times" w:hAnsi="Garamond" w:cs="Times"/>
          <w:color w:val="000000" w:themeColor="text1"/>
          <w:kern w:val="0"/>
          <w:sz w:val="24"/>
          <w:szCs w:val="24"/>
          <w:lang w:eastAsia="es-ES_tradnl"/>
        </w:rPr>
      </w:pPr>
      <w:r w:rsidRPr="009C432D">
        <w:rPr>
          <w:rFonts w:ascii="Garamond" w:eastAsia="Times" w:hAnsi="Garamond" w:cs="Times"/>
          <w:color w:val="000000" w:themeColor="text1"/>
          <w:kern w:val="0"/>
          <w:sz w:val="24"/>
          <w:szCs w:val="24"/>
          <w:lang w:eastAsia="es-ES_tradnl"/>
        </w:rPr>
        <w:t xml:space="preserve">Bajo los antecedentes expuestos, la administración local requiere adelantar </w:t>
      </w:r>
      <w:r w:rsidR="008B7991">
        <w:rPr>
          <w:rFonts w:ascii="Garamond" w:eastAsia="Times" w:hAnsi="Garamond" w:cs="Times"/>
          <w:color w:val="000000" w:themeColor="text1"/>
          <w:kern w:val="0"/>
          <w:sz w:val="24"/>
          <w:szCs w:val="24"/>
          <w:lang w:eastAsia="es-ES_tradnl"/>
        </w:rPr>
        <w:t xml:space="preserve">el </w:t>
      </w:r>
      <w:r w:rsidR="00FA36E6">
        <w:rPr>
          <w:rFonts w:ascii="Garamond" w:eastAsia="Times" w:hAnsi="Garamond" w:cs="Times"/>
          <w:color w:val="000000" w:themeColor="text1"/>
          <w:kern w:val="0"/>
          <w:sz w:val="24"/>
          <w:szCs w:val="24"/>
          <w:lang w:eastAsia="es-ES_tradnl"/>
        </w:rPr>
        <w:t>presente contrato</w:t>
      </w:r>
      <w:r w:rsidR="00963F5D">
        <w:rPr>
          <w:rFonts w:ascii="Garamond" w:eastAsia="Times" w:hAnsi="Garamond" w:cs="Times"/>
          <w:color w:val="000000" w:themeColor="text1"/>
          <w:kern w:val="0"/>
          <w:sz w:val="24"/>
          <w:szCs w:val="24"/>
          <w:lang w:eastAsia="es-ES_tradnl"/>
        </w:rPr>
        <w:t xml:space="preserve">, </w:t>
      </w:r>
      <w:r w:rsidRPr="009C432D">
        <w:rPr>
          <w:rFonts w:ascii="Garamond" w:eastAsia="Times" w:hAnsi="Garamond" w:cs="Times"/>
          <w:color w:val="000000" w:themeColor="text1"/>
          <w:kern w:val="0"/>
          <w:sz w:val="24"/>
          <w:szCs w:val="24"/>
          <w:lang w:eastAsia="es-ES_tradnl"/>
        </w:rPr>
        <w:t xml:space="preserve">que permita contar con los insumos, materiales y elementos necesarios que garanticen el adecuado desarrollo de la jornada de rendición de cuentas, encuentro ciudadanos y demás actividades de participación local en marco del Plan de Desarrollo Local 2025-2028 </w:t>
      </w:r>
    </w:p>
    <w:p w14:paraId="756045F1" w14:textId="77777777" w:rsidR="00E17AEC" w:rsidRDefault="00E17AEC" w:rsidP="00F46D75">
      <w:pPr>
        <w:pStyle w:val="Standard"/>
        <w:jc w:val="both"/>
        <w:rPr>
          <w:rFonts w:ascii="Garamond" w:eastAsia="Times" w:hAnsi="Garamond" w:cs="Times"/>
          <w:color w:val="000000" w:themeColor="text1"/>
          <w:kern w:val="0"/>
          <w:sz w:val="24"/>
          <w:szCs w:val="24"/>
          <w:lang w:eastAsia="es-ES_tradnl"/>
        </w:rPr>
      </w:pPr>
    </w:p>
    <w:p w14:paraId="66D3A251" w14:textId="77777777" w:rsidR="00574E20" w:rsidRPr="005D7743" w:rsidRDefault="00574E20" w:rsidP="00574E20">
      <w:pPr>
        <w:pStyle w:val="Standard"/>
        <w:jc w:val="both"/>
        <w:rPr>
          <w:rFonts w:ascii="Garamond" w:eastAsia="Times" w:hAnsi="Garamond" w:cs="Times"/>
          <w:color w:val="000000" w:themeColor="text1"/>
          <w:kern w:val="0"/>
          <w:sz w:val="22"/>
          <w:szCs w:val="22"/>
          <w:lang w:eastAsia="es-ES_tradnl"/>
        </w:rPr>
      </w:pPr>
    </w:p>
    <w:p w14:paraId="7106970D" w14:textId="1EE1154A" w:rsidR="00574E20" w:rsidRPr="005D7743" w:rsidRDefault="000C3FF2" w:rsidP="000C3FF2">
      <w:pPr>
        <w:pStyle w:val="Standard"/>
        <w:ind w:left="284"/>
        <w:jc w:val="both"/>
        <w:rPr>
          <w:rFonts w:ascii="Garamond" w:eastAsia="Times" w:hAnsi="Garamond" w:cs="Times"/>
          <w:b/>
          <w:bCs/>
          <w:color w:val="000000" w:themeColor="text1"/>
          <w:sz w:val="22"/>
          <w:szCs w:val="22"/>
        </w:rPr>
      </w:pPr>
      <w:r>
        <w:rPr>
          <w:rFonts w:ascii="Garamond" w:eastAsia="Times" w:hAnsi="Garamond" w:cs="Times"/>
          <w:b/>
          <w:bCs/>
          <w:color w:val="000000" w:themeColor="text1"/>
          <w:kern w:val="0"/>
          <w:sz w:val="22"/>
          <w:szCs w:val="22"/>
          <w:lang w:eastAsia="es-ES_tradnl"/>
        </w:rPr>
        <w:t xml:space="preserve">8. </w:t>
      </w:r>
      <w:r w:rsidR="00874749" w:rsidRPr="005D7743">
        <w:rPr>
          <w:rFonts w:ascii="Garamond" w:eastAsia="Times" w:hAnsi="Garamond" w:cs="Times"/>
          <w:b/>
          <w:bCs/>
          <w:color w:val="000000" w:themeColor="text1"/>
          <w:kern w:val="0"/>
          <w:sz w:val="22"/>
          <w:szCs w:val="22"/>
          <w:lang w:eastAsia="es-ES_tradnl"/>
        </w:rPr>
        <w:t>CONFORMACIÓN DE COMITÉ TÉCNICO DE SEGUMIENTO</w:t>
      </w:r>
    </w:p>
    <w:p w14:paraId="6EC9D6E0" w14:textId="77777777" w:rsidR="00463618" w:rsidRPr="005D7743" w:rsidRDefault="00463618" w:rsidP="00463618">
      <w:pPr>
        <w:pStyle w:val="paragraph"/>
        <w:spacing w:before="0" w:beforeAutospacing="0" w:after="0" w:afterAutospacing="0"/>
        <w:ind w:left="360"/>
        <w:jc w:val="both"/>
        <w:textAlignment w:val="baseline"/>
        <w:rPr>
          <w:rFonts w:ascii="Garamond" w:eastAsia="Times" w:hAnsi="Garamond" w:cs="Times"/>
          <w:b/>
          <w:bCs/>
          <w:color w:val="000000" w:themeColor="text1"/>
          <w:sz w:val="22"/>
          <w:szCs w:val="22"/>
        </w:rPr>
      </w:pPr>
    </w:p>
    <w:p w14:paraId="772D117D" w14:textId="77777777" w:rsidR="00AB186E" w:rsidRPr="005D7743" w:rsidRDefault="00AB186E" w:rsidP="00AB186E">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Con el fin de establecer mecanismos de comunicación, decisión y coordinación permanente para la perfecta ejecución del proyecto, se conforma el Comité Técnico de Seguimiento, integrado por:</w:t>
      </w:r>
    </w:p>
    <w:p w14:paraId="1704DA74" w14:textId="77777777" w:rsidR="00AB186E" w:rsidRPr="005D7743" w:rsidRDefault="00AB186E" w:rsidP="00AB186E">
      <w:pPr>
        <w:pStyle w:val="Standard"/>
        <w:jc w:val="both"/>
        <w:rPr>
          <w:rFonts w:ascii="Garamond" w:eastAsia="Times" w:hAnsi="Garamond" w:cs="Times"/>
          <w:color w:val="000000" w:themeColor="text1"/>
          <w:kern w:val="0"/>
          <w:sz w:val="22"/>
          <w:szCs w:val="22"/>
          <w:lang w:eastAsia="es-ES_tradnl"/>
        </w:rPr>
      </w:pPr>
    </w:p>
    <w:p w14:paraId="65EB3F51" w14:textId="4B4184DB" w:rsidR="006C47D1" w:rsidRPr="005D7743" w:rsidRDefault="006C47D1" w:rsidP="0015569E">
      <w:pPr>
        <w:pStyle w:val="Standard"/>
        <w:numPr>
          <w:ilvl w:val="0"/>
          <w:numId w:val="2"/>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El </w:t>
      </w:r>
      <w:r w:rsidR="00904F60" w:rsidRPr="005D7743">
        <w:rPr>
          <w:rFonts w:ascii="Garamond" w:eastAsia="Times" w:hAnsi="Garamond" w:cs="Times"/>
          <w:color w:val="000000" w:themeColor="text1"/>
          <w:kern w:val="0"/>
          <w:sz w:val="22"/>
          <w:szCs w:val="22"/>
          <w:lang w:eastAsia="es-ES_tradnl"/>
        </w:rPr>
        <w:t>alcalde</w:t>
      </w:r>
      <w:r w:rsidRPr="005D7743">
        <w:rPr>
          <w:rFonts w:ascii="Garamond" w:eastAsia="Times" w:hAnsi="Garamond" w:cs="Times"/>
          <w:color w:val="000000" w:themeColor="text1"/>
          <w:kern w:val="0"/>
          <w:sz w:val="22"/>
          <w:szCs w:val="22"/>
          <w:lang w:eastAsia="es-ES_tradnl"/>
        </w:rPr>
        <w:t xml:space="preserve"> local o su delegada (o) como Apoyo a la supervisión</w:t>
      </w:r>
    </w:p>
    <w:p w14:paraId="5D18A090" w14:textId="77777777" w:rsidR="006C47D1" w:rsidRPr="005D7743" w:rsidRDefault="006C47D1" w:rsidP="0015569E">
      <w:pPr>
        <w:pStyle w:val="Standard"/>
        <w:numPr>
          <w:ilvl w:val="0"/>
          <w:numId w:val="2"/>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Representante legal o coordinadora (o) del proyecto en representación de operador. </w:t>
      </w:r>
    </w:p>
    <w:p w14:paraId="5F155C5A" w14:textId="77777777" w:rsidR="00E56B9A" w:rsidRPr="005D7743" w:rsidRDefault="00E56B9A" w:rsidP="00E56B9A">
      <w:pPr>
        <w:pStyle w:val="Standard"/>
        <w:jc w:val="both"/>
        <w:rPr>
          <w:rFonts w:ascii="Garamond" w:eastAsia="Times" w:hAnsi="Garamond" w:cs="Times"/>
          <w:color w:val="000000" w:themeColor="text1"/>
          <w:kern w:val="0"/>
          <w:sz w:val="22"/>
          <w:szCs w:val="22"/>
          <w:lang w:eastAsia="es-ES_tradnl"/>
        </w:rPr>
      </w:pPr>
    </w:p>
    <w:p w14:paraId="5122629D" w14:textId="77777777" w:rsidR="00E56B9A" w:rsidRPr="005D7743" w:rsidRDefault="00E56B9A" w:rsidP="00E56B9A">
      <w:pPr>
        <w:pStyle w:val="Standard"/>
        <w:ind w:left="360"/>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Las personas que conforman el comité tienen voz y voto.</w:t>
      </w:r>
    </w:p>
    <w:p w14:paraId="74930307" w14:textId="77777777" w:rsidR="00B35676" w:rsidRPr="005D7743" w:rsidRDefault="00B35676" w:rsidP="00B35676">
      <w:pPr>
        <w:pStyle w:val="Standard"/>
        <w:jc w:val="both"/>
        <w:rPr>
          <w:rFonts w:ascii="Garamond" w:eastAsia="Times" w:hAnsi="Garamond" w:cs="Times"/>
          <w:color w:val="000000" w:themeColor="text1"/>
          <w:kern w:val="0"/>
          <w:sz w:val="22"/>
          <w:szCs w:val="22"/>
          <w:lang w:eastAsia="es-ES_tradnl"/>
        </w:rPr>
      </w:pPr>
    </w:p>
    <w:p w14:paraId="111F2B57" w14:textId="7FECD606" w:rsidR="001F6A55" w:rsidRPr="005D7743" w:rsidRDefault="00B35676" w:rsidP="00B35676">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Podrán </w:t>
      </w:r>
      <w:r w:rsidR="005561E9" w:rsidRPr="005D7743">
        <w:rPr>
          <w:rFonts w:ascii="Garamond" w:eastAsia="Times" w:hAnsi="Garamond" w:cs="Times"/>
          <w:color w:val="000000" w:themeColor="text1"/>
          <w:kern w:val="0"/>
          <w:sz w:val="22"/>
          <w:szCs w:val="22"/>
          <w:lang w:eastAsia="es-ES_tradnl"/>
        </w:rPr>
        <w:t xml:space="preserve">ser </w:t>
      </w:r>
      <w:r w:rsidR="001F6A55" w:rsidRPr="005D7743">
        <w:rPr>
          <w:rFonts w:ascii="Garamond" w:eastAsia="Times" w:hAnsi="Garamond" w:cs="Times"/>
          <w:color w:val="000000" w:themeColor="text1"/>
          <w:kern w:val="0"/>
          <w:sz w:val="22"/>
          <w:szCs w:val="22"/>
          <w:lang w:eastAsia="es-ES_tradnl"/>
        </w:rPr>
        <w:t xml:space="preserve">invitadas </w:t>
      </w:r>
      <w:r w:rsidR="004E4718" w:rsidRPr="005D7743">
        <w:rPr>
          <w:rFonts w:ascii="Garamond" w:eastAsia="Times" w:hAnsi="Garamond" w:cs="Times"/>
          <w:color w:val="000000" w:themeColor="text1"/>
          <w:kern w:val="0"/>
          <w:sz w:val="22"/>
          <w:szCs w:val="22"/>
          <w:lang w:eastAsia="es-ES_tradnl"/>
        </w:rPr>
        <w:t>a este comit</w:t>
      </w:r>
      <w:r w:rsidR="005C4110" w:rsidRPr="005D7743">
        <w:rPr>
          <w:rFonts w:ascii="Garamond" w:eastAsia="Times" w:hAnsi="Garamond" w:cs="Times"/>
          <w:color w:val="000000" w:themeColor="text1"/>
          <w:kern w:val="0"/>
          <w:sz w:val="22"/>
          <w:szCs w:val="22"/>
          <w:lang w:eastAsia="es-ES_tradnl"/>
        </w:rPr>
        <w:t>é</w:t>
      </w:r>
      <w:r w:rsidR="00C97511" w:rsidRPr="005D7743">
        <w:rPr>
          <w:rFonts w:ascii="Garamond" w:eastAsia="Times" w:hAnsi="Garamond" w:cs="Times"/>
          <w:color w:val="000000" w:themeColor="text1"/>
          <w:kern w:val="0"/>
          <w:sz w:val="22"/>
          <w:szCs w:val="22"/>
          <w:lang w:eastAsia="es-ES_tradnl"/>
        </w:rPr>
        <w:t xml:space="preserve"> </w:t>
      </w:r>
      <w:r w:rsidR="005561E9" w:rsidRPr="005D7743">
        <w:rPr>
          <w:rFonts w:ascii="Garamond" w:eastAsia="Times" w:hAnsi="Garamond" w:cs="Times"/>
          <w:color w:val="000000" w:themeColor="text1"/>
          <w:kern w:val="0"/>
          <w:sz w:val="22"/>
          <w:szCs w:val="22"/>
          <w:lang w:eastAsia="es-ES_tradnl"/>
        </w:rPr>
        <w:t xml:space="preserve"> </w:t>
      </w:r>
    </w:p>
    <w:p w14:paraId="0E400429" w14:textId="77777777" w:rsidR="00AA5881" w:rsidRPr="005D7743" w:rsidRDefault="00AA5881" w:rsidP="00B35676">
      <w:pPr>
        <w:pStyle w:val="Standard"/>
        <w:jc w:val="both"/>
        <w:rPr>
          <w:rFonts w:ascii="Garamond" w:hAnsi="Garamond" w:cs="Arial"/>
          <w:sz w:val="22"/>
          <w:szCs w:val="22"/>
        </w:rPr>
      </w:pPr>
    </w:p>
    <w:p w14:paraId="16F16536" w14:textId="7FB2A5AC" w:rsidR="004524FC" w:rsidRPr="005D7743" w:rsidRDefault="00B63494" w:rsidP="0015569E">
      <w:pPr>
        <w:pStyle w:val="Standard"/>
        <w:numPr>
          <w:ilvl w:val="0"/>
          <w:numId w:val="4"/>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Personas pertenecientes al sector, JAC,</w:t>
      </w:r>
      <w:r w:rsidR="00F234CF" w:rsidRPr="005D7743">
        <w:rPr>
          <w:rFonts w:ascii="Garamond" w:eastAsia="Times" w:hAnsi="Garamond" w:cs="Times"/>
          <w:color w:val="000000" w:themeColor="text1"/>
          <w:kern w:val="0"/>
          <w:sz w:val="22"/>
          <w:szCs w:val="22"/>
          <w:lang w:eastAsia="es-ES_tradnl"/>
        </w:rPr>
        <w:t xml:space="preserve"> JAL, </w:t>
      </w:r>
      <w:r w:rsidR="00397E16" w:rsidRPr="005D7743">
        <w:rPr>
          <w:rFonts w:ascii="Garamond" w:eastAsia="Times" w:hAnsi="Garamond" w:cs="Times"/>
          <w:color w:val="000000" w:themeColor="text1"/>
          <w:kern w:val="0"/>
          <w:sz w:val="22"/>
          <w:szCs w:val="22"/>
          <w:lang w:eastAsia="es-ES_tradnl"/>
        </w:rPr>
        <w:t>IDPAC</w:t>
      </w:r>
      <w:r w:rsidR="00E34167" w:rsidRPr="005D7743">
        <w:rPr>
          <w:rFonts w:ascii="Garamond" w:eastAsia="Times" w:hAnsi="Garamond" w:cs="Times"/>
          <w:color w:val="000000" w:themeColor="text1"/>
          <w:kern w:val="0"/>
          <w:sz w:val="22"/>
          <w:szCs w:val="22"/>
          <w:lang w:eastAsia="es-ES_tradnl"/>
        </w:rPr>
        <w:t xml:space="preserve">, </w:t>
      </w:r>
      <w:r w:rsidR="0072079A" w:rsidRPr="005D7743">
        <w:rPr>
          <w:rFonts w:ascii="Garamond" w:eastAsia="Times" w:hAnsi="Garamond" w:cs="Times"/>
          <w:color w:val="000000" w:themeColor="text1"/>
          <w:kern w:val="0"/>
          <w:sz w:val="22"/>
          <w:szCs w:val="22"/>
          <w:lang w:eastAsia="es-ES_tradnl"/>
        </w:rPr>
        <w:t>veeduría</w:t>
      </w:r>
      <w:r w:rsidR="00397E16" w:rsidRPr="005D7743">
        <w:rPr>
          <w:rFonts w:ascii="Garamond" w:eastAsia="Times" w:hAnsi="Garamond" w:cs="Times"/>
          <w:color w:val="000000" w:themeColor="text1"/>
          <w:kern w:val="0"/>
          <w:sz w:val="22"/>
          <w:szCs w:val="22"/>
          <w:lang w:eastAsia="es-ES_tradnl"/>
        </w:rPr>
        <w:t xml:space="preserve">, </w:t>
      </w:r>
      <w:r w:rsidR="00F234CF" w:rsidRPr="005D7743">
        <w:rPr>
          <w:rFonts w:ascii="Garamond" w:eastAsia="Times" w:hAnsi="Garamond" w:cs="Times"/>
          <w:color w:val="000000" w:themeColor="text1"/>
          <w:kern w:val="0"/>
          <w:sz w:val="22"/>
          <w:szCs w:val="22"/>
          <w:lang w:eastAsia="es-ES_tradnl"/>
        </w:rPr>
        <w:t xml:space="preserve">organizaciones e instancias de </w:t>
      </w:r>
      <w:r w:rsidR="00A4480B" w:rsidRPr="005D7743">
        <w:rPr>
          <w:rFonts w:ascii="Garamond" w:eastAsia="Times" w:hAnsi="Garamond" w:cs="Times"/>
          <w:color w:val="000000" w:themeColor="text1"/>
          <w:kern w:val="0"/>
          <w:sz w:val="22"/>
          <w:szCs w:val="22"/>
          <w:lang w:eastAsia="es-ES_tradnl"/>
        </w:rPr>
        <w:t>participación local</w:t>
      </w:r>
      <w:r w:rsidR="00690A62" w:rsidRPr="005D7743">
        <w:rPr>
          <w:rFonts w:ascii="Garamond" w:eastAsia="Times" w:hAnsi="Garamond" w:cs="Times"/>
          <w:color w:val="000000" w:themeColor="text1"/>
          <w:kern w:val="0"/>
          <w:sz w:val="22"/>
          <w:szCs w:val="22"/>
          <w:lang w:eastAsia="es-ES_tradnl"/>
        </w:rPr>
        <w:t xml:space="preserve"> y de más personas</w:t>
      </w:r>
      <w:r w:rsidR="0018076A" w:rsidRPr="005D7743">
        <w:rPr>
          <w:rFonts w:ascii="Garamond" w:eastAsia="Times" w:hAnsi="Garamond" w:cs="Times"/>
          <w:color w:val="000000" w:themeColor="text1"/>
          <w:kern w:val="0"/>
          <w:sz w:val="22"/>
          <w:szCs w:val="22"/>
          <w:lang w:eastAsia="es-ES_tradnl"/>
        </w:rPr>
        <w:t xml:space="preserve">, entidades, instancias que se requieran para la ejecución </w:t>
      </w:r>
      <w:r w:rsidR="003449D9" w:rsidRPr="005D7743">
        <w:rPr>
          <w:rFonts w:ascii="Garamond" w:eastAsia="Times" w:hAnsi="Garamond" w:cs="Times"/>
          <w:color w:val="000000" w:themeColor="text1"/>
          <w:kern w:val="0"/>
          <w:sz w:val="22"/>
          <w:szCs w:val="22"/>
          <w:lang w:eastAsia="es-ES_tradnl"/>
        </w:rPr>
        <w:t>del contrato</w:t>
      </w:r>
    </w:p>
    <w:p w14:paraId="4FC84F91" w14:textId="072292C2" w:rsidR="003B1A61" w:rsidRDefault="003B1A61" w:rsidP="0015569E">
      <w:pPr>
        <w:pStyle w:val="Standard"/>
        <w:numPr>
          <w:ilvl w:val="0"/>
          <w:numId w:val="4"/>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Delegada (o) área de participación</w:t>
      </w:r>
      <w:r w:rsidR="001F78F5">
        <w:rPr>
          <w:rFonts w:ascii="Garamond" w:eastAsia="Times" w:hAnsi="Garamond" w:cs="Times"/>
          <w:color w:val="000000" w:themeColor="text1"/>
          <w:kern w:val="0"/>
          <w:sz w:val="22"/>
          <w:szCs w:val="22"/>
          <w:lang w:eastAsia="es-ES_tradnl"/>
        </w:rPr>
        <w:t xml:space="preserve"> con invitación permanente</w:t>
      </w:r>
    </w:p>
    <w:p w14:paraId="37ABDB23" w14:textId="41DEE3DF" w:rsidR="001A62A8" w:rsidRPr="005D7743" w:rsidRDefault="001A62A8" w:rsidP="0015569E">
      <w:pPr>
        <w:pStyle w:val="Standard"/>
        <w:numPr>
          <w:ilvl w:val="0"/>
          <w:numId w:val="4"/>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Delegada (o) área de</w:t>
      </w:r>
      <w:r>
        <w:rPr>
          <w:rFonts w:ascii="Garamond" w:eastAsia="Times" w:hAnsi="Garamond" w:cs="Times"/>
          <w:color w:val="000000" w:themeColor="text1"/>
          <w:kern w:val="0"/>
          <w:sz w:val="22"/>
          <w:szCs w:val="22"/>
          <w:lang w:eastAsia="es-ES_tradnl"/>
        </w:rPr>
        <w:t xml:space="preserve"> planeación con invitación permanente</w:t>
      </w:r>
    </w:p>
    <w:p w14:paraId="0A7810E5" w14:textId="77777777" w:rsidR="00456B26" w:rsidRPr="005D7743" w:rsidRDefault="00456B26" w:rsidP="00A4480B">
      <w:pPr>
        <w:pStyle w:val="Standard"/>
        <w:jc w:val="both"/>
        <w:rPr>
          <w:rFonts w:ascii="Garamond" w:eastAsia="Times" w:hAnsi="Garamond" w:cs="Times"/>
          <w:color w:val="000000" w:themeColor="text1"/>
          <w:kern w:val="0"/>
          <w:sz w:val="22"/>
          <w:szCs w:val="22"/>
          <w:lang w:eastAsia="es-ES_tradnl"/>
        </w:rPr>
      </w:pPr>
    </w:p>
    <w:p w14:paraId="4AD84730" w14:textId="5A18D302" w:rsidR="00885D78" w:rsidRPr="005D7743" w:rsidRDefault="00BA79BB" w:rsidP="00456B26">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La secretaría técnica del Comité estará a cargo del </w:t>
      </w:r>
      <w:r w:rsidR="00C94243">
        <w:rPr>
          <w:rFonts w:ascii="Garamond" w:eastAsia="Times" w:hAnsi="Garamond" w:cs="Times"/>
          <w:color w:val="000000" w:themeColor="text1"/>
          <w:kern w:val="0"/>
          <w:sz w:val="22"/>
          <w:szCs w:val="22"/>
          <w:lang w:eastAsia="es-ES_tradnl"/>
        </w:rPr>
        <w:t xml:space="preserve">la alcaldía </w:t>
      </w:r>
      <w:r w:rsidR="00343F32">
        <w:rPr>
          <w:rFonts w:ascii="Garamond" w:eastAsia="Times" w:hAnsi="Garamond" w:cs="Times"/>
          <w:color w:val="000000" w:themeColor="text1"/>
          <w:kern w:val="0"/>
          <w:sz w:val="22"/>
          <w:szCs w:val="22"/>
          <w:lang w:eastAsia="es-ES_tradnl"/>
        </w:rPr>
        <w:t>local de los mártires,</w:t>
      </w:r>
      <w:r w:rsidRPr="005D7743">
        <w:rPr>
          <w:rFonts w:ascii="Garamond" w:eastAsia="Times" w:hAnsi="Garamond" w:cs="Times"/>
          <w:color w:val="000000" w:themeColor="text1"/>
          <w:kern w:val="0"/>
          <w:sz w:val="22"/>
          <w:szCs w:val="22"/>
          <w:lang w:eastAsia="es-ES_tradnl"/>
        </w:rPr>
        <w:t xml:space="preserve">  la convocatoria a las sesiones del Comité</w:t>
      </w:r>
      <w:r w:rsidR="009916A5">
        <w:rPr>
          <w:rFonts w:ascii="Garamond" w:eastAsia="Times" w:hAnsi="Garamond" w:cs="Times"/>
          <w:color w:val="000000" w:themeColor="text1"/>
          <w:kern w:val="0"/>
          <w:sz w:val="22"/>
          <w:szCs w:val="22"/>
          <w:lang w:eastAsia="es-ES_tradnl"/>
        </w:rPr>
        <w:t xml:space="preserve"> son compartidas entre el apoyo a la supervisión y el contratista, </w:t>
      </w:r>
      <w:r w:rsidRPr="005D7743">
        <w:rPr>
          <w:rFonts w:ascii="Garamond" w:eastAsia="Times" w:hAnsi="Garamond" w:cs="Times"/>
          <w:color w:val="000000" w:themeColor="text1"/>
          <w:kern w:val="0"/>
          <w:sz w:val="22"/>
          <w:szCs w:val="22"/>
          <w:lang w:eastAsia="es-ES_tradnl"/>
        </w:rPr>
        <w:t xml:space="preserve"> las cuales deben realizarse mínimo una al mes con</w:t>
      </w:r>
      <w:r w:rsidR="009B7219">
        <w:rPr>
          <w:rFonts w:ascii="Garamond" w:eastAsia="Times" w:hAnsi="Garamond" w:cs="Times"/>
          <w:color w:val="000000" w:themeColor="text1"/>
          <w:kern w:val="0"/>
          <w:sz w:val="22"/>
          <w:szCs w:val="22"/>
          <w:lang w:eastAsia="es-ES_tradnl"/>
        </w:rPr>
        <w:t xml:space="preserve"> tres</w:t>
      </w:r>
      <w:r w:rsidRPr="005D7743">
        <w:rPr>
          <w:rFonts w:ascii="Garamond" w:eastAsia="Times" w:hAnsi="Garamond" w:cs="Times"/>
          <w:color w:val="000000" w:themeColor="text1"/>
          <w:kern w:val="0"/>
          <w:sz w:val="22"/>
          <w:szCs w:val="22"/>
          <w:lang w:eastAsia="es-ES_tradnl"/>
        </w:rPr>
        <w:t xml:space="preserve"> días de anticipación y en caso de ser necesario se solicitará</w:t>
      </w:r>
      <w:r w:rsidR="007235AA">
        <w:rPr>
          <w:rFonts w:ascii="Garamond" w:eastAsia="Times" w:hAnsi="Garamond" w:cs="Times"/>
          <w:color w:val="000000" w:themeColor="text1"/>
          <w:kern w:val="0"/>
          <w:sz w:val="22"/>
          <w:szCs w:val="22"/>
          <w:lang w:eastAsia="es-ES_tradnl"/>
        </w:rPr>
        <w:t>n sesiones</w:t>
      </w:r>
      <w:r w:rsidR="0071773F">
        <w:rPr>
          <w:rFonts w:ascii="Garamond" w:eastAsia="Times" w:hAnsi="Garamond" w:cs="Times"/>
          <w:color w:val="000000" w:themeColor="text1"/>
          <w:kern w:val="0"/>
          <w:sz w:val="22"/>
          <w:szCs w:val="22"/>
          <w:lang w:eastAsia="es-ES_tradnl"/>
        </w:rPr>
        <w:t xml:space="preserve"> </w:t>
      </w:r>
      <w:r w:rsidRPr="005D7743">
        <w:rPr>
          <w:rFonts w:ascii="Garamond" w:eastAsia="Times" w:hAnsi="Garamond" w:cs="Times"/>
          <w:color w:val="000000" w:themeColor="text1"/>
          <w:kern w:val="0"/>
          <w:sz w:val="22"/>
          <w:szCs w:val="22"/>
          <w:lang w:eastAsia="es-ES_tradnl"/>
        </w:rPr>
        <w:t>extraordinaria</w:t>
      </w:r>
      <w:r w:rsidR="0071773F">
        <w:rPr>
          <w:rFonts w:ascii="Garamond" w:eastAsia="Times" w:hAnsi="Garamond" w:cs="Times"/>
          <w:color w:val="000000" w:themeColor="text1"/>
          <w:kern w:val="0"/>
          <w:sz w:val="22"/>
          <w:szCs w:val="22"/>
          <w:lang w:eastAsia="es-ES_tradnl"/>
        </w:rPr>
        <w:t>s</w:t>
      </w:r>
      <w:r w:rsidR="00515CFD">
        <w:rPr>
          <w:rFonts w:ascii="Garamond" w:eastAsia="Times" w:hAnsi="Garamond" w:cs="Times"/>
          <w:color w:val="000000" w:themeColor="text1"/>
          <w:kern w:val="0"/>
          <w:sz w:val="22"/>
          <w:szCs w:val="22"/>
          <w:lang w:eastAsia="es-ES_tradnl"/>
        </w:rPr>
        <w:t xml:space="preserve"> </w:t>
      </w:r>
      <w:r w:rsidR="00127AF9">
        <w:rPr>
          <w:rFonts w:ascii="Garamond" w:eastAsia="Times" w:hAnsi="Garamond" w:cs="Times"/>
          <w:color w:val="000000" w:themeColor="text1"/>
          <w:kern w:val="0"/>
          <w:sz w:val="22"/>
          <w:szCs w:val="22"/>
          <w:lang w:eastAsia="es-ES_tradnl"/>
        </w:rPr>
        <w:t xml:space="preserve">que sean requeridas </w:t>
      </w:r>
      <w:r w:rsidR="004E0697">
        <w:rPr>
          <w:rFonts w:ascii="Garamond" w:eastAsia="Times" w:hAnsi="Garamond" w:cs="Times"/>
          <w:color w:val="000000" w:themeColor="text1"/>
          <w:kern w:val="0"/>
          <w:sz w:val="22"/>
          <w:szCs w:val="22"/>
          <w:lang w:eastAsia="es-ES_tradnl"/>
        </w:rPr>
        <w:t xml:space="preserve">por cualquiera </w:t>
      </w:r>
      <w:r w:rsidR="0015417B">
        <w:rPr>
          <w:rFonts w:ascii="Garamond" w:eastAsia="Times" w:hAnsi="Garamond" w:cs="Times"/>
          <w:color w:val="000000" w:themeColor="text1"/>
          <w:kern w:val="0"/>
          <w:sz w:val="22"/>
          <w:szCs w:val="22"/>
          <w:lang w:eastAsia="es-ES_tradnl"/>
        </w:rPr>
        <w:t>de las partes co</w:t>
      </w:r>
      <w:r w:rsidR="00BF4032">
        <w:rPr>
          <w:rFonts w:ascii="Garamond" w:eastAsia="Times" w:hAnsi="Garamond" w:cs="Times"/>
          <w:color w:val="000000" w:themeColor="text1"/>
          <w:kern w:val="0"/>
          <w:sz w:val="22"/>
          <w:szCs w:val="22"/>
          <w:lang w:eastAsia="es-ES_tradnl"/>
        </w:rPr>
        <w:t>n al menos tres días de antelación</w:t>
      </w:r>
      <w:r w:rsidRPr="005D7743">
        <w:rPr>
          <w:rFonts w:ascii="Garamond" w:eastAsia="Times" w:hAnsi="Garamond" w:cs="Times"/>
          <w:color w:val="000000" w:themeColor="text1"/>
          <w:kern w:val="0"/>
          <w:sz w:val="22"/>
          <w:szCs w:val="22"/>
          <w:lang w:eastAsia="es-ES_tradnl"/>
        </w:rPr>
        <w:t>; además de hacer el levantamiento de actas con las decisiones tomadas, acuerdos, compromisos, recomendaciones y registro de asistencia, en el formato entregado por el apoyo a la supervisión.</w:t>
      </w:r>
      <w:r w:rsidR="00515CFD">
        <w:rPr>
          <w:rFonts w:ascii="Garamond" w:eastAsia="Times" w:hAnsi="Garamond" w:cs="Times"/>
          <w:color w:val="000000" w:themeColor="text1"/>
          <w:kern w:val="0"/>
          <w:sz w:val="22"/>
          <w:szCs w:val="22"/>
          <w:lang w:eastAsia="es-ES_tradnl"/>
        </w:rPr>
        <w:t xml:space="preserve"> </w:t>
      </w:r>
    </w:p>
    <w:p w14:paraId="2101E3B1" w14:textId="77777777" w:rsidR="008E3B59" w:rsidRPr="005D7743" w:rsidRDefault="008E3B59" w:rsidP="00FD14DA">
      <w:pPr>
        <w:pStyle w:val="Standard"/>
        <w:jc w:val="both"/>
        <w:rPr>
          <w:rFonts w:ascii="Garamond" w:eastAsia="Times" w:hAnsi="Garamond" w:cs="Times"/>
          <w:b/>
          <w:bCs/>
          <w:color w:val="000000" w:themeColor="text1"/>
          <w:kern w:val="0"/>
          <w:sz w:val="22"/>
          <w:szCs w:val="22"/>
          <w:lang w:eastAsia="es-ES_tradnl"/>
        </w:rPr>
      </w:pPr>
    </w:p>
    <w:p w14:paraId="706B6D46" w14:textId="77777777" w:rsidR="008E3B59" w:rsidRPr="005D7743" w:rsidRDefault="008E3B59" w:rsidP="008E3B59">
      <w:pPr>
        <w:pStyle w:val="Standard"/>
        <w:ind w:left="644"/>
        <w:jc w:val="both"/>
        <w:rPr>
          <w:rFonts w:ascii="Garamond" w:eastAsia="Times" w:hAnsi="Garamond" w:cs="Times"/>
          <w:b/>
          <w:bCs/>
          <w:color w:val="000000" w:themeColor="text1"/>
          <w:kern w:val="0"/>
          <w:sz w:val="22"/>
          <w:szCs w:val="22"/>
          <w:lang w:eastAsia="es-ES_tradnl"/>
        </w:rPr>
      </w:pPr>
    </w:p>
    <w:p w14:paraId="6752349B" w14:textId="2B76BFC1" w:rsidR="00284A73" w:rsidRPr="005D7743" w:rsidRDefault="000C3FF2" w:rsidP="000C3FF2">
      <w:pPr>
        <w:pStyle w:val="Standard"/>
        <w:ind w:left="284"/>
        <w:jc w:val="both"/>
        <w:rPr>
          <w:rFonts w:ascii="Garamond" w:eastAsia="Times" w:hAnsi="Garamond" w:cs="Times"/>
          <w:b/>
          <w:bCs/>
          <w:color w:val="000000" w:themeColor="text1"/>
          <w:kern w:val="0"/>
          <w:sz w:val="22"/>
          <w:szCs w:val="22"/>
          <w:lang w:eastAsia="es-ES_tradnl"/>
        </w:rPr>
      </w:pPr>
      <w:r>
        <w:rPr>
          <w:rFonts w:ascii="Garamond" w:eastAsia="Times" w:hAnsi="Garamond" w:cs="Times"/>
          <w:b/>
          <w:bCs/>
          <w:color w:val="000000" w:themeColor="text1"/>
          <w:kern w:val="0"/>
          <w:sz w:val="22"/>
          <w:szCs w:val="22"/>
          <w:lang w:eastAsia="es-ES_tradnl"/>
        </w:rPr>
        <w:t>8.1.</w:t>
      </w:r>
      <w:r w:rsidR="00416515" w:rsidRPr="005D7743">
        <w:rPr>
          <w:rFonts w:ascii="Garamond" w:eastAsia="Times" w:hAnsi="Garamond" w:cs="Times"/>
          <w:b/>
          <w:bCs/>
          <w:color w:val="000000" w:themeColor="text1"/>
          <w:kern w:val="0"/>
          <w:sz w:val="22"/>
          <w:szCs w:val="22"/>
          <w:lang w:eastAsia="es-ES_tradnl"/>
        </w:rPr>
        <w:t xml:space="preserve"> FUNCIONES COMITÉ TÉCNICO DE SEGUMIENTO.</w:t>
      </w:r>
    </w:p>
    <w:p w14:paraId="57B90E07" w14:textId="77777777" w:rsidR="00284A73" w:rsidRPr="005D7743" w:rsidRDefault="00284A73" w:rsidP="00284A73">
      <w:pPr>
        <w:pStyle w:val="Standard"/>
        <w:jc w:val="both"/>
        <w:rPr>
          <w:rFonts w:ascii="Garamond" w:hAnsi="Garamond" w:cs="Arial"/>
          <w:sz w:val="22"/>
          <w:szCs w:val="22"/>
        </w:rPr>
      </w:pPr>
    </w:p>
    <w:p w14:paraId="715BF5B6" w14:textId="55A44AF8" w:rsidR="00284A73" w:rsidRPr="005D7743" w:rsidRDefault="00284A73" w:rsidP="0015569E">
      <w:pPr>
        <w:pStyle w:val="Standard"/>
        <w:numPr>
          <w:ilvl w:val="0"/>
          <w:numId w:val="3"/>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Realizar seguimiento a la ejecución y cumplimiento de </w:t>
      </w:r>
      <w:r w:rsidR="006720C1" w:rsidRPr="005D7743">
        <w:rPr>
          <w:rFonts w:ascii="Garamond" w:eastAsia="Times" w:hAnsi="Garamond" w:cs="Times"/>
          <w:color w:val="000000" w:themeColor="text1"/>
          <w:kern w:val="0"/>
          <w:sz w:val="22"/>
          <w:szCs w:val="22"/>
          <w:lang w:eastAsia="es-ES_tradnl"/>
        </w:rPr>
        <w:t xml:space="preserve">cada una de las acciones </w:t>
      </w:r>
      <w:r w:rsidRPr="005D7743">
        <w:rPr>
          <w:rFonts w:ascii="Garamond" w:eastAsia="Times" w:hAnsi="Garamond" w:cs="Times"/>
          <w:color w:val="000000" w:themeColor="text1"/>
          <w:kern w:val="0"/>
          <w:sz w:val="22"/>
          <w:szCs w:val="22"/>
          <w:lang w:eastAsia="es-ES_tradnl"/>
        </w:rPr>
        <w:t>del contrato.</w:t>
      </w:r>
    </w:p>
    <w:p w14:paraId="6FEE38C8" w14:textId="3EF854F0" w:rsidR="00284A73" w:rsidRPr="005D7743" w:rsidRDefault="00284A73" w:rsidP="0015569E">
      <w:pPr>
        <w:pStyle w:val="Standard"/>
        <w:numPr>
          <w:ilvl w:val="0"/>
          <w:numId w:val="3"/>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Aprobar cronograma actividades, hojas de vida </w:t>
      </w:r>
      <w:r w:rsidR="000F44A5" w:rsidRPr="005D7743">
        <w:rPr>
          <w:rFonts w:ascii="Garamond" w:eastAsia="Times" w:hAnsi="Garamond" w:cs="Times"/>
          <w:color w:val="000000" w:themeColor="text1"/>
          <w:kern w:val="0"/>
          <w:sz w:val="22"/>
          <w:szCs w:val="22"/>
          <w:lang w:eastAsia="es-ES_tradnl"/>
        </w:rPr>
        <w:t>equipo de</w:t>
      </w:r>
      <w:r w:rsidR="00ED4874" w:rsidRPr="005D7743">
        <w:rPr>
          <w:rFonts w:ascii="Garamond" w:eastAsia="Times" w:hAnsi="Garamond" w:cs="Times"/>
          <w:color w:val="000000" w:themeColor="text1"/>
          <w:kern w:val="0"/>
          <w:sz w:val="22"/>
          <w:szCs w:val="22"/>
          <w:lang w:eastAsia="es-ES_tradnl"/>
        </w:rPr>
        <w:t xml:space="preserve"> trabajo</w:t>
      </w:r>
      <w:r w:rsidRPr="005D7743">
        <w:rPr>
          <w:rFonts w:ascii="Garamond" w:eastAsia="Times" w:hAnsi="Garamond" w:cs="Times"/>
          <w:color w:val="000000" w:themeColor="text1"/>
          <w:kern w:val="0"/>
          <w:sz w:val="22"/>
          <w:szCs w:val="22"/>
          <w:lang w:eastAsia="es-ES_tradnl"/>
        </w:rPr>
        <w:t xml:space="preserve">, piezas publicitarias para </w:t>
      </w:r>
      <w:r w:rsidR="009B2EFD" w:rsidRPr="005D7743">
        <w:rPr>
          <w:rFonts w:ascii="Garamond" w:eastAsia="Times" w:hAnsi="Garamond" w:cs="Times"/>
          <w:color w:val="000000" w:themeColor="text1"/>
          <w:kern w:val="0"/>
          <w:sz w:val="22"/>
          <w:szCs w:val="22"/>
          <w:lang w:eastAsia="es-ES_tradnl"/>
        </w:rPr>
        <w:t>convocatoria, metodologías</w:t>
      </w:r>
      <w:r w:rsidR="003A6DB3" w:rsidRPr="005D7743">
        <w:rPr>
          <w:rFonts w:ascii="Garamond" w:eastAsia="Times" w:hAnsi="Garamond" w:cs="Times"/>
          <w:color w:val="000000" w:themeColor="text1"/>
          <w:kern w:val="0"/>
          <w:sz w:val="22"/>
          <w:szCs w:val="22"/>
          <w:lang w:eastAsia="es-ES_tradnl"/>
        </w:rPr>
        <w:t>,</w:t>
      </w:r>
      <w:r w:rsidR="0048495C" w:rsidRPr="005D7743">
        <w:rPr>
          <w:rFonts w:ascii="Garamond" w:eastAsia="Times" w:hAnsi="Garamond" w:cs="Times"/>
          <w:color w:val="000000" w:themeColor="text1"/>
          <w:kern w:val="0"/>
          <w:sz w:val="22"/>
          <w:szCs w:val="22"/>
          <w:lang w:eastAsia="es-ES_tradnl"/>
        </w:rPr>
        <w:t xml:space="preserve"> </w:t>
      </w:r>
      <w:r w:rsidRPr="005D7743">
        <w:rPr>
          <w:rFonts w:ascii="Garamond" w:eastAsia="Times" w:hAnsi="Garamond" w:cs="Times"/>
          <w:color w:val="000000" w:themeColor="text1"/>
          <w:kern w:val="0"/>
          <w:sz w:val="22"/>
          <w:szCs w:val="22"/>
          <w:lang w:eastAsia="es-ES_tradnl"/>
        </w:rPr>
        <w:t>lugares donde se van a hacer las diferentes actividades</w:t>
      </w:r>
      <w:r w:rsidR="00C671A5" w:rsidRPr="005D7743">
        <w:rPr>
          <w:rFonts w:ascii="Garamond" w:eastAsia="Times" w:hAnsi="Garamond" w:cs="Times"/>
          <w:color w:val="000000" w:themeColor="text1"/>
          <w:kern w:val="0"/>
          <w:sz w:val="22"/>
          <w:szCs w:val="22"/>
          <w:lang w:eastAsia="es-ES_tradnl"/>
        </w:rPr>
        <w:t>, presentadas por el ejecutor</w:t>
      </w:r>
      <w:r w:rsidRPr="005D7743">
        <w:rPr>
          <w:rFonts w:ascii="Garamond" w:eastAsia="Times" w:hAnsi="Garamond" w:cs="Times"/>
          <w:color w:val="000000" w:themeColor="text1"/>
          <w:kern w:val="0"/>
          <w:sz w:val="22"/>
          <w:szCs w:val="22"/>
          <w:lang w:eastAsia="es-ES_tradnl"/>
        </w:rPr>
        <w:t>.</w:t>
      </w:r>
    </w:p>
    <w:p w14:paraId="6166B769" w14:textId="77777777" w:rsidR="00284A73" w:rsidRPr="005D7743" w:rsidRDefault="00284A73" w:rsidP="0015569E">
      <w:pPr>
        <w:pStyle w:val="Standard"/>
        <w:numPr>
          <w:ilvl w:val="0"/>
          <w:numId w:val="3"/>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El contratista en calidad de ejecutor atenderá las solicitudes y observaciones manifiestas dentro del comité</w:t>
      </w:r>
    </w:p>
    <w:p w14:paraId="3C9732A0" w14:textId="5B1C0808" w:rsidR="00284A73" w:rsidRPr="005D7743" w:rsidRDefault="00284A73" w:rsidP="0015569E">
      <w:pPr>
        <w:pStyle w:val="Standard"/>
        <w:numPr>
          <w:ilvl w:val="0"/>
          <w:numId w:val="3"/>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lastRenderedPageBreak/>
        <w:t xml:space="preserve">El comité técnico orientará al contratista sobre aspectos generales relacionados con condiciones generales para la </w:t>
      </w:r>
      <w:r w:rsidR="00B62EF6" w:rsidRPr="005D7743">
        <w:rPr>
          <w:rFonts w:ascii="Garamond" w:eastAsia="Times" w:hAnsi="Garamond" w:cs="Times"/>
          <w:color w:val="000000" w:themeColor="text1"/>
          <w:kern w:val="0"/>
          <w:sz w:val="22"/>
          <w:szCs w:val="22"/>
          <w:lang w:eastAsia="es-ES_tradnl"/>
        </w:rPr>
        <w:t>ejecución</w:t>
      </w:r>
      <w:r w:rsidRPr="005D7743">
        <w:rPr>
          <w:rFonts w:ascii="Garamond" w:eastAsia="Times" w:hAnsi="Garamond" w:cs="Times"/>
          <w:color w:val="000000" w:themeColor="text1"/>
          <w:kern w:val="0"/>
          <w:sz w:val="22"/>
          <w:szCs w:val="22"/>
          <w:lang w:eastAsia="es-ES_tradnl"/>
        </w:rPr>
        <w:t xml:space="preserve"> del proyecto.</w:t>
      </w:r>
    </w:p>
    <w:p w14:paraId="2BF8F61B" w14:textId="6725678D" w:rsidR="0033136F" w:rsidRPr="005D7743" w:rsidRDefault="004864F9" w:rsidP="0015569E">
      <w:pPr>
        <w:pStyle w:val="Standard"/>
        <w:numPr>
          <w:ilvl w:val="0"/>
          <w:numId w:val="3"/>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Realizar el seguimiento a la ejecución física y financiera del proyecto</w:t>
      </w:r>
    </w:p>
    <w:p w14:paraId="0F7E0B28" w14:textId="54C2EE9A" w:rsidR="00284A73" w:rsidRPr="005D7743" w:rsidRDefault="002C7293" w:rsidP="0015569E">
      <w:pPr>
        <w:pStyle w:val="Standard"/>
        <w:numPr>
          <w:ilvl w:val="0"/>
          <w:numId w:val="3"/>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Tomar las decisiones de carácter técnico, a que hubiere lugar para garantizar la normal ejecución del contrato</w:t>
      </w:r>
    </w:p>
    <w:p w14:paraId="3783A71A" w14:textId="5EBC9ED3" w:rsidR="00FF2E9B" w:rsidRPr="005D7743" w:rsidRDefault="00FF2E9B" w:rsidP="0015569E">
      <w:pPr>
        <w:pStyle w:val="Standard"/>
        <w:numPr>
          <w:ilvl w:val="0"/>
          <w:numId w:val="3"/>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Las reuniones del Comité Técnico deberán quedar soportadas mediante actas y registros</w:t>
      </w:r>
    </w:p>
    <w:p w14:paraId="68FFE897" w14:textId="54AB8F17" w:rsidR="001575DE" w:rsidRPr="005D7743" w:rsidRDefault="001575DE" w:rsidP="0015569E">
      <w:pPr>
        <w:pStyle w:val="Standard"/>
        <w:numPr>
          <w:ilvl w:val="0"/>
          <w:numId w:val="3"/>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En cada sesión el contratista deberá presentar en Comité Técnico el balance de la bolsa de monto agotable.</w:t>
      </w:r>
    </w:p>
    <w:p w14:paraId="4DACC47E" w14:textId="6B41E3F3" w:rsidR="00372BF8" w:rsidRPr="005D7743" w:rsidRDefault="001575DE" w:rsidP="00284A73">
      <w:pPr>
        <w:pStyle w:val="Standard"/>
        <w:numPr>
          <w:ilvl w:val="0"/>
          <w:numId w:val="3"/>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Las demás que se infieren en el proyecto y que sean acordes a la una y eficiente ejecución del contrato</w:t>
      </w:r>
    </w:p>
    <w:p w14:paraId="08C2F345" w14:textId="77777777" w:rsidR="00933B67" w:rsidRPr="005D7743" w:rsidRDefault="00933B67" w:rsidP="00284A73">
      <w:pPr>
        <w:pStyle w:val="Standard"/>
        <w:jc w:val="both"/>
        <w:rPr>
          <w:rFonts w:ascii="Garamond" w:hAnsi="Garamond" w:cs="Arial"/>
          <w:sz w:val="22"/>
          <w:szCs w:val="22"/>
        </w:rPr>
      </w:pPr>
    </w:p>
    <w:p w14:paraId="7E5D960C" w14:textId="7F8FBCEC" w:rsidR="00284A73" w:rsidRPr="005D7743" w:rsidRDefault="00284A73" w:rsidP="0059327A">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Nota 1</w:t>
      </w:r>
      <w:r w:rsidRPr="005D7743">
        <w:rPr>
          <w:rFonts w:ascii="Garamond" w:eastAsia="Times" w:hAnsi="Garamond" w:cs="Times"/>
          <w:color w:val="000000" w:themeColor="text1"/>
          <w:kern w:val="0"/>
          <w:sz w:val="22"/>
          <w:szCs w:val="22"/>
          <w:lang w:eastAsia="es-ES_tradnl"/>
        </w:rPr>
        <w:t xml:space="preserve">: estas aprobaciones deben hacerse de acuerdo con las especificaciones técnicas descritas en cada </w:t>
      </w:r>
      <w:r w:rsidR="0059327A" w:rsidRPr="005D7743">
        <w:rPr>
          <w:rFonts w:ascii="Garamond" w:eastAsia="Times" w:hAnsi="Garamond" w:cs="Times"/>
          <w:color w:val="000000" w:themeColor="text1"/>
          <w:kern w:val="0"/>
          <w:sz w:val="22"/>
          <w:szCs w:val="22"/>
          <w:lang w:eastAsia="es-ES_tradnl"/>
        </w:rPr>
        <w:t>fase.</w:t>
      </w:r>
    </w:p>
    <w:p w14:paraId="54CFF92D" w14:textId="77777777" w:rsidR="00635BC4" w:rsidRPr="005D7743" w:rsidRDefault="00635BC4" w:rsidP="0059327A">
      <w:pPr>
        <w:pStyle w:val="Standard"/>
        <w:jc w:val="both"/>
        <w:rPr>
          <w:rFonts w:ascii="Garamond" w:eastAsia="Times" w:hAnsi="Garamond" w:cs="Times"/>
          <w:color w:val="000000" w:themeColor="text1"/>
          <w:kern w:val="0"/>
          <w:sz w:val="22"/>
          <w:szCs w:val="22"/>
          <w:lang w:eastAsia="es-ES_tradnl"/>
        </w:rPr>
      </w:pPr>
    </w:p>
    <w:p w14:paraId="2227C628" w14:textId="77777777" w:rsidR="0085658A" w:rsidRPr="005D7743" w:rsidRDefault="00635BC4" w:rsidP="0085658A">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Nota 2:</w:t>
      </w:r>
      <w:r w:rsidRPr="005D7743">
        <w:rPr>
          <w:rFonts w:ascii="Garamond" w:eastAsia="Times" w:hAnsi="Garamond" w:cs="Times"/>
          <w:color w:val="000000" w:themeColor="text1"/>
          <w:kern w:val="0"/>
          <w:sz w:val="22"/>
          <w:szCs w:val="22"/>
          <w:lang w:eastAsia="es-ES_tradnl"/>
        </w:rPr>
        <w:t xml:space="preserve"> En ningún caso las decisiones del Comité Técnico podrán modificar las especificaciones técnicas, componentes, actividades, cantidades, características de los bienes y servicios a entregar, plazo, población objetivo ni ninguna condición contractual establecida en este Anexo Técnico o cualquier documento precontractual o contractual que haga parte del contrato.</w:t>
      </w:r>
      <w:r w:rsidR="00C62CDE">
        <w:rPr>
          <w:rFonts w:ascii="Garamond" w:eastAsia="Times" w:hAnsi="Garamond" w:cs="Times"/>
          <w:color w:val="000000" w:themeColor="text1"/>
          <w:kern w:val="0"/>
          <w:sz w:val="22"/>
          <w:szCs w:val="22"/>
          <w:lang w:eastAsia="es-ES_tradnl"/>
        </w:rPr>
        <w:t xml:space="preserve"> </w:t>
      </w:r>
      <w:r w:rsidR="0085658A">
        <w:rPr>
          <w:rFonts w:ascii="Garamond" w:eastAsia="Times" w:hAnsi="Garamond" w:cs="Times"/>
          <w:color w:val="000000" w:themeColor="text1"/>
          <w:kern w:val="0"/>
          <w:sz w:val="22"/>
          <w:szCs w:val="22"/>
          <w:lang w:eastAsia="es-ES_tradnl"/>
        </w:rPr>
        <w:t>Dichas modificaciones se deberán realizar siguiendo los lineamientos del manual de supervisión de la secretaría de Gobierno y la normatividad vigente y deberán ser solicitadas por el contratista mediante radicación ante el fondo de Desarrollo Local, en los tiempos establecidos por el Manual de Supervisión; o mediante común acuerdo a través de acta de comité técnico acompañada de comunicación motivada para ser analizada por el área de planeación y de contratación del Fondo de Desarrollo Local.</w:t>
      </w:r>
    </w:p>
    <w:p w14:paraId="14AACEDD" w14:textId="77777777" w:rsidR="004F16A1" w:rsidRPr="005D7743" w:rsidRDefault="004F16A1" w:rsidP="0059327A">
      <w:pPr>
        <w:pStyle w:val="Standard"/>
        <w:jc w:val="both"/>
        <w:rPr>
          <w:rFonts w:ascii="Garamond" w:eastAsia="Times" w:hAnsi="Garamond" w:cs="Times"/>
          <w:color w:val="000000" w:themeColor="text1"/>
          <w:kern w:val="0"/>
          <w:sz w:val="22"/>
          <w:szCs w:val="22"/>
          <w:lang w:eastAsia="es-ES_tradnl"/>
        </w:rPr>
      </w:pPr>
    </w:p>
    <w:p w14:paraId="4AAF5703" w14:textId="600FAF02" w:rsidR="001C094E" w:rsidRPr="005D7743" w:rsidRDefault="004F16A1" w:rsidP="0059327A">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La primera reunión del Comité Técnico se deberá realizar en un plazo máximo de quince (</w:t>
      </w:r>
      <w:r w:rsidR="00787C11">
        <w:rPr>
          <w:rFonts w:ascii="Garamond" w:eastAsia="Times" w:hAnsi="Garamond" w:cs="Times"/>
          <w:color w:val="000000" w:themeColor="text1"/>
          <w:kern w:val="0"/>
          <w:sz w:val="22"/>
          <w:szCs w:val="22"/>
          <w:lang w:eastAsia="es-ES_tradnl"/>
        </w:rPr>
        <w:t>15</w:t>
      </w:r>
      <w:r w:rsidRPr="005D7743">
        <w:rPr>
          <w:rFonts w:ascii="Garamond" w:eastAsia="Times" w:hAnsi="Garamond" w:cs="Times"/>
          <w:color w:val="000000" w:themeColor="text1"/>
          <w:kern w:val="0"/>
          <w:sz w:val="22"/>
          <w:szCs w:val="22"/>
          <w:lang w:eastAsia="es-ES_tradnl"/>
        </w:rPr>
        <w:t xml:space="preserve">) días </w:t>
      </w:r>
      <w:r w:rsidR="0079236A">
        <w:rPr>
          <w:rFonts w:ascii="Garamond" w:eastAsia="Times" w:hAnsi="Garamond" w:cs="Times"/>
          <w:color w:val="000000" w:themeColor="text1"/>
          <w:kern w:val="0"/>
          <w:sz w:val="22"/>
          <w:szCs w:val="22"/>
          <w:lang w:eastAsia="es-ES_tradnl"/>
        </w:rPr>
        <w:t xml:space="preserve">calendario </w:t>
      </w:r>
      <w:r w:rsidRPr="005D7743">
        <w:rPr>
          <w:rFonts w:ascii="Garamond" w:eastAsia="Times" w:hAnsi="Garamond" w:cs="Times"/>
          <w:color w:val="000000" w:themeColor="text1"/>
          <w:kern w:val="0"/>
          <w:sz w:val="22"/>
          <w:szCs w:val="22"/>
          <w:lang w:eastAsia="es-ES_tradnl"/>
        </w:rPr>
        <w:t xml:space="preserve">contados a partir de la fecha de la firma del acta de inicio. En esta reunión el ejecutor deberá presentar: </w:t>
      </w:r>
    </w:p>
    <w:p w14:paraId="66B0F68B" w14:textId="77777777" w:rsidR="001D2382" w:rsidRPr="005D7743" w:rsidRDefault="001D2382" w:rsidP="0059327A">
      <w:pPr>
        <w:pStyle w:val="Standard"/>
        <w:jc w:val="both"/>
        <w:rPr>
          <w:rFonts w:ascii="Garamond" w:hAnsi="Garamond" w:cs="Arial"/>
          <w:sz w:val="22"/>
          <w:szCs w:val="22"/>
        </w:rPr>
      </w:pPr>
    </w:p>
    <w:p w14:paraId="04BB8F61" w14:textId="77777777" w:rsidR="001D2382" w:rsidRPr="005D7743" w:rsidRDefault="004F16A1" w:rsidP="0015569E">
      <w:pPr>
        <w:pStyle w:val="Standard"/>
        <w:numPr>
          <w:ilvl w:val="0"/>
          <w:numId w:val="5"/>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Cronograma de actividades</w:t>
      </w:r>
    </w:p>
    <w:p w14:paraId="2F5E743A" w14:textId="39A2B069" w:rsidR="00C1284E" w:rsidRPr="005D7743" w:rsidRDefault="004F16A1" w:rsidP="0015569E">
      <w:pPr>
        <w:pStyle w:val="Standard"/>
        <w:numPr>
          <w:ilvl w:val="0"/>
          <w:numId w:val="5"/>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Hojas de vida del </w:t>
      </w:r>
      <w:r w:rsidR="003322D2" w:rsidRPr="005D7743">
        <w:rPr>
          <w:rFonts w:ascii="Garamond" w:eastAsia="Times" w:hAnsi="Garamond" w:cs="Times"/>
          <w:color w:val="000000" w:themeColor="text1"/>
          <w:kern w:val="0"/>
          <w:sz w:val="22"/>
          <w:szCs w:val="22"/>
          <w:lang w:eastAsia="es-ES_tradnl"/>
        </w:rPr>
        <w:t xml:space="preserve">personal </w:t>
      </w:r>
      <w:r w:rsidR="0053384F">
        <w:rPr>
          <w:rFonts w:ascii="Garamond" w:eastAsia="Times" w:hAnsi="Garamond" w:cs="Times"/>
          <w:color w:val="000000" w:themeColor="text1"/>
          <w:kern w:val="0"/>
          <w:sz w:val="22"/>
          <w:szCs w:val="22"/>
          <w:lang w:eastAsia="es-ES_tradnl"/>
        </w:rPr>
        <w:t>mínimo re</w:t>
      </w:r>
      <w:r w:rsidR="00FE11FB">
        <w:rPr>
          <w:rFonts w:ascii="Garamond" w:eastAsia="Times" w:hAnsi="Garamond" w:cs="Times"/>
          <w:color w:val="000000" w:themeColor="text1"/>
          <w:kern w:val="0"/>
          <w:sz w:val="22"/>
          <w:szCs w:val="22"/>
          <w:lang w:eastAsia="es-ES_tradnl"/>
        </w:rPr>
        <w:t xml:space="preserve">querido </w:t>
      </w:r>
      <w:r w:rsidR="003322D2" w:rsidRPr="005D7743">
        <w:rPr>
          <w:rFonts w:ascii="Garamond" w:eastAsia="Times" w:hAnsi="Garamond" w:cs="Times"/>
          <w:color w:val="000000" w:themeColor="text1"/>
          <w:kern w:val="0"/>
          <w:sz w:val="22"/>
          <w:szCs w:val="22"/>
          <w:lang w:eastAsia="es-ES_tradnl"/>
        </w:rPr>
        <w:t>de</w:t>
      </w:r>
      <w:r w:rsidRPr="005D7743">
        <w:rPr>
          <w:rFonts w:ascii="Garamond" w:eastAsia="Times" w:hAnsi="Garamond" w:cs="Times"/>
          <w:color w:val="000000" w:themeColor="text1"/>
          <w:kern w:val="0"/>
          <w:sz w:val="22"/>
          <w:szCs w:val="22"/>
          <w:lang w:eastAsia="es-ES_tradnl"/>
        </w:rPr>
        <w:t xml:space="preserve"> acuerdo con los perfiles definidos en este anexo </w:t>
      </w:r>
    </w:p>
    <w:p w14:paraId="6E4466A3" w14:textId="43429121" w:rsidR="00E56B9A" w:rsidRDefault="004F16A1" w:rsidP="0015569E">
      <w:pPr>
        <w:pStyle w:val="Standard"/>
        <w:numPr>
          <w:ilvl w:val="0"/>
          <w:numId w:val="5"/>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Plan de difusión</w:t>
      </w:r>
      <w:r w:rsidR="00373BA5" w:rsidRPr="005D7743">
        <w:rPr>
          <w:rFonts w:ascii="Garamond" w:eastAsia="Times" w:hAnsi="Garamond" w:cs="Times"/>
          <w:color w:val="000000" w:themeColor="text1"/>
          <w:kern w:val="0"/>
          <w:sz w:val="22"/>
          <w:szCs w:val="22"/>
          <w:lang w:eastAsia="es-ES_tradnl"/>
        </w:rPr>
        <w:t xml:space="preserve"> </w:t>
      </w:r>
      <w:r w:rsidR="003D1491" w:rsidRPr="005D7743">
        <w:rPr>
          <w:rFonts w:ascii="Garamond" w:eastAsia="Times" w:hAnsi="Garamond" w:cs="Times"/>
          <w:color w:val="000000" w:themeColor="text1"/>
          <w:kern w:val="0"/>
          <w:sz w:val="22"/>
          <w:szCs w:val="22"/>
          <w:lang w:eastAsia="es-ES_tradnl"/>
        </w:rPr>
        <w:t>y</w:t>
      </w:r>
      <w:r w:rsidRPr="005D7743">
        <w:rPr>
          <w:rFonts w:ascii="Garamond" w:eastAsia="Times" w:hAnsi="Garamond" w:cs="Times"/>
          <w:color w:val="000000" w:themeColor="text1"/>
          <w:kern w:val="0"/>
          <w:sz w:val="22"/>
          <w:szCs w:val="22"/>
          <w:lang w:eastAsia="es-ES_tradnl"/>
        </w:rPr>
        <w:t xml:space="preserve"> convocatoria</w:t>
      </w:r>
      <w:r w:rsidR="003D1491" w:rsidRPr="005D7743">
        <w:rPr>
          <w:rFonts w:ascii="Garamond" w:eastAsia="Times" w:hAnsi="Garamond" w:cs="Times"/>
          <w:color w:val="000000" w:themeColor="text1"/>
          <w:kern w:val="0"/>
          <w:sz w:val="22"/>
          <w:szCs w:val="22"/>
          <w:lang w:eastAsia="es-ES_tradnl"/>
        </w:rPr>
        <w:t>.</w:t>
      </w:r>
    </w:p>
    <w:p w14:paraId="767864F9" w14:textId="77777777" w:rsidR="00AF0E22" w:rsidRDefault="00AF0E22" w:rsidP="00AF0E22">
      <w:pPr>
        <w:pStyle w:val="Standard"/>
        <w:jc w:val="both"/>
        <w:rPr>
          <w:rFonts w:ascii="Garamond" w:eastAsia="Times" w:hAnsi="Garamond" w:cs="Times"/>
          <w:color w:val="000000" w:themeColor="text1"/>
          <w:kern w:val="0"/>
          <w:sz w:val="22"/>
          <w:szCs w:val="22"/>
          <w:lang w:eastAsia="es-ES_tradnl"/>
        </w:rPr>
      </w:pPr>
    </w:p>
    <w:p w14:paraId="064C7386" w14:textId="77777777" w:rsidR="00AF0E22" w:rsidRPr="005D7743" w:rsidRDefault="00AF0E22" w:rsidP="00AF0E22">
      <w:pPr>
        <w:pStyle w:val="Standard"/>
        <w:jc w:val="both"/>
        <w:rPr>
          <w:rFonts w:ascii="Garamond" w:eastAsia="Times" w:hAnsi="Garamond" w:cs="Times"/>
          <w:color w:val="000000" w:themeColor="text1"/>
          <w:kern w:val="0"/>
          <w:sz w:val="22"/>
          <w:szCs w:val="22"/>
          <w:lang w:eastAsia="es-ES_tradnl"/>
        </w:rPr>
      </w:pPr>
    </w:p>
    <w:p w14:paraId="3DF88EDB" w14:textId="6AEB7D42" w:rsidR="00AF0E22" w:rsidRPr="005D7743" w:rsidRDefault="00324DE8" w:rsidP="00324DE8">
      <w:pPr>
        <w:pStyle w:val="Standard"/>
        <w:ind w:left="284"/>
        <w:jc w:val="both"/>
        <w:rPr>
          <w:rFonts w:ascii="Garamond" w:eastAsia="Times" w:hAnsi="Garamond" w:cs="Times"/>
          <w:b/>
          <w:bCs/>
          <w:color w:val="000000" w:themeColor="text1"/>
          <w:kern w:val="0"/>
          <w:sz w:val="22"/>
          <w:szCs w:val="22"/>
          <w:lang w:eastAsia="es-ES_tradnl"/>
        </w:rPr>
      </w:pPr>
      <w:r>
        <w:rPr>
          <w:rFonts w:ascii="Garamond" w:eastAsia="Times" w:hAnsi="Garamond" w:cs="Times"/>
          <w:b/>
          <w:bCs/>
          <w:color w:val="000000" w:themeColor="text1"/>
          <w:kern w:val="0"/>
          <w:sz w:val="22"/>
          <w:szCs w:val="22"/>
          <w:lang w:eastAsia="es-ES_tradnl"/>
        </w:rPr>
        <w:t xml:space="preserve">9. </w:t>
      </w:r>
      <w:r w:rsidR="00AF0E22" w:rsidRPr="005D7743">
        <w:rPr>
          <w:rFonts w:ascii="Garamond" w:eastAsia="Times" w:hAnsi="Garamond" w:cs="Times"/>
          <w:b/>
          <w:bCs/>
          <w:color w:val="000000" w:themeColor="text1"/>
          <w:kern w:val="0"/>
          <w:sz w:val="22"/>
          <w:szCs w:val="22"/>
          <w:lang w:eastAsia="es-ES_tradnl"/>
        </w:rPr>
        <w:t xml:space="preserve">CRONOGRAMA DE ACTIVIDADES </w:t>
      </w:r>
    </w:p>
    <w:p w14:paraId="038D43B9" w14:textId="77777777" w:rsidR="00AF0E22" w:rsidRPr="005D7743" w:rsidRDefault="00AF0E22" w:rsidP="00AF0E22">
      <w:pPr>
        <w:pStyle w:val="Standard"/>
        <w:jc w:val="both"/>
        <w:rPr>
          <w:rFonts w:ascii="Garamond" w:eastAsia="Times" w:hAnsi="Garamond" w:cs="Times"/>
          <w:b/>
          <w:bCs/>
          <w:color w:val="000000" w:themeColor="text1"/>
          <w:kern w:val="0"/>
          <w:sz w:val="22"/>
          <w:szCs w:val="22"/>
          <w:lang w:eastAsia="es-ES_tradnl"/>
        </w:rPr>
      </w:pPr>
    </w:p>
    <w:p w14:paraId="5D6BD3B7" w14:textId="659B4E6B" w:rsidR="00AF0E22" w:rsidRPr="00077E9C" w:rsidRDefault="00AF0E22" w:rsidP="00AF0E22">
      <w:pPr>
        <w:pStyle w:val="Standard"/>
        <w:jc w:val="both"/>
        <w:rPr>
          <w:rFonts w:ascii="Garamond" w:eastAsia="Times" w:hAnsi="Garamond" w:cs="Times"/>
          <w:color w:val="000000" w:themeColor="text1"/>
          <w:kern w:val="0"/>
          <w:sz w:val="22"/>
          <w:szCs w:val="22"/>
          <w:lang w:eastAsia="es-ES_tradnl"/>
        </w:rPr>
      </w:pPr>
      <w:r w:rsidRPr="00077E9C">
        <w:rPr>
          <w:rFonts w:ascii="Garamond" w:eastAsia="Times" w:hAnsi="Garamond" w:cs="Times"/>
          <w:color w:val="000000" w:themeColor="text1"/>
          <w:kern w:val="0"/>
          <w:sz w:val="22"/>
          <w:szCs w:val="22"/>
          <w:lang w:eastAsia="es-ES_tradnl"/>
        </w:rPr>
        <w:t xml:space="preserve">Debe realizarse de acuerdo con las acciones que se van a ejecutar en el contrato. Este documento debe llevar número y objeto del contrato, </w:t>
      </w:r>
      <w:r>
        <w:rPr>
          <w:rFonts w:ascii="Garamond" w:eastAsia="Times" w:hAnsi="Garamond" w:cs="Times"/>
          <w:color w:val="000000" w:themeColor="text1"/>
          <w:kern w:val="0"/>
          <w:sz w:val="22"/>
          <w:szCs w:val="22"/>
          <w:lang w:eastAsia="es-ES_tradnl"/>
        </w:rPr>
        <w:t xml:space="preserve">logos de las partes, </w:t>
      </w:r>
      <w:r w:rsidRPr="00077E9C">
        <w:rPr>
          <w:rFonts w:ascii="Garamond" w:eastAsia="Times" w:hAnsi="Garamond" w:cs="Times"/>
          <w:color w:val="000000" w:themeColor="text1"/>
          <w:kern w:val="0"/>
          <w:sz w:val="22"/>
          <w:szCs w:val="22"/>
          <w:lang w:eastAsia="es-ES_tradnl"/>
        </w:rPr>
        <w:t xml:space="preserve">actividades a desarrollar, mes y fechas en las que se pretende hacer la acción. El cronograma </w:t>
      </w:r>
      <w:r>
        <w:rPr>
          <w:rFonts w:ascii="Garamond" w:eastAsia="Times" w:hAnsi="Garamond" w:cs="Times"/>
          <w:color w:val="000000" w:themeColor="text1"/>
          <w:kern w:val="0"/>
          <w:sz w:val="22"/>
          <w:szCs w:val="22"/>
          <w:lang w:eastAsia="es-ES_tradnl"/>
        </w:rPr>
        <w:t>será entregado por el apoyo a</w:t>
      </w:r>
      <w:r w:rsidR="00B205F6">
        <w:rPr>
          <w:rFonts w:ascii="Garamond" w:eastAsia="Times" w:hAnsi="Garamond" w:cs="Times"/>
          <w:color w:val="000000" w:themeColor="text1"/>
          <w:kern w:val="0"/>
          <w:sz w:val="22"/>
          <w:szCs w:val="22"/>
          <w:lang w:eastAsia="es-ES_tradnl"/>
        </w:rPr>
        <w:t xml:space="preserve"> </w:t>
      </w:r>
      <w:r>
        <w:rPr>
          <w:rFonts w:ascii="Garamond" w:eastAsia="Times" w:hAnsi="Garamond" w:cs="Times"/>
          <w:color w:val="000000" w:themeColor="text1"/>
          <w:kern w:val="0"/>
          <w:sz w:val="22"/>
          <w:szCs w:val="22"/>
          <w:lang w:eastAsia="es-ES_tradnl"/>
        </w:rPr>
        <w:t>la supervisión en representación de la alcaldía local de los Mártires.</w:t>
      </w:r>
    </w:p>
    <w:p w14:paraId="0CA60693" w14:textId="77777777" w:rsidR="00AF0E22" w:rsidRPr="00077E9C" w:rsidRDefault="00AF0E22" w:rsidP="00AF0E22">
      <w:pPr>
        <w:pStyle w:val="Standard"/>
        <w:ind w:left="644"/>
        <w:jc w:val="both"/>
        <w:rPr>
          <w:rFonts w:ascii="Garamond" w:eastAsia="Times" w:hAnsi="Garamond" w:cs="Times"/>
          <w:b/>
          <w:bCs/>
          <w:color w:val="000000" w:themeColor="text1"/>
          <w:kern w:val="0"/>
          <w:sz w:val="22"/>
          <w:szCs w:val="22"/>
          <w:lang w:eastAsia="es-ES_tradnl"/>
        </w:rPr>
      </w:pPr>
    </w:p>
    <w:p w14:paraId="5856E8E0" w14:textId="1CE8D82A" w:rsidR="00AF0E22" w:rsidRPr="00077E9C" w:rsidRDefault="00324DE8" w:rsidP="00324DE8">
      <w:pPr>
        <w:pStyle w:val="Standard"/>
        <w:ind w:left="284"/>
        <w:jc w:val="both"/>
        <w:rPr>
          <w:rFonts w:ascii="Garamond" w:eastAsia="Times" w:hAnsi="Garamond" w:cs="Times"/>
          <w:b/>
          <w:bCs/>
          <w:color w:val="000000" w:themeColor="text1"/>
          <w:kern w:val="0"/>
          <w:sz w:val="22"/>
          <w:szCs w:val="22"/>
          <w:lang w:eastAsia="es-ES_tradnl"/>
        </w:rPr>
      </w:pPr>
      <w:r>
        <w:rPr>
          <w:rFonts w:ascii="Garamond" w:eastAsia="Times" w:hAnsi="Garamond" w:cs="Times"/>
          <w:b/>
          <w:bCs/>
          <w:color w:val="000000" w:themeColor="text1"/>
          <w:kern w:val="0"/>
          <w:sz w:val="22"/>
          <w:szCs w:val="22"/>
          <w:lang w:eastAsia="es-ES_tradnl"/>
        </w:rPr>
        <w:t>10</w:t>
      </w:r>
      <w:r w:rsidR="00A02239">
        <w:rPr>
          <w:rFonts w:ascii="Garamond" w:eastAsia="Times" w:hAnsi="Garamond" w:cs="Times"/>
          <w:b/>
          <w:bCs/>
          <w:color w:val="000000" w:themeColor="text1"/>
          <w:kern w:val="0"/>
          <w:sz w:val="22"/>
          <w:szCs w:val="22"/>
          <w:lang w:eastAsia="es-ES_tradnl"/>
        </w:rPr>
        <w:t>.</w:t>
      </w:r>
      <w:r w:rsidR="00AF0E22" w:rsidRPr="00077E9C">
        <w:rPr>
          <w:rFonts w:ascii="Garamond" w:eastAsia="Times" w:hAnsi="Garamond" w:cs="Times"/>
          <w:b/>
          <w:bCs/>
          <w:color w:val="000000" w:themeColor="text1"/>
          <w:kern w:val="0"/>
          <w:sz w:val="22"/>
          <w:szCs w:val="22"/>
          <w:lang w:eastAsia="es-ES_tradnl"/>
        </w:rPr>
        <w:t xml:space="preserve"> FORMATO DE REGISTRO DE ASISTENCIA</w:t>
      </w:r>
    </w:p>
    <w:p w14:paraId="1930D16A" w14:textId="77777777" w:rsidR="00AF0E22" w:rsidRPr="005D7743" w:rsidRDefault="00AF0E22" w:rsidP="00AF0E22">
      <w:pPr>
        <w:pStyle w:val="Standard"/>
        <w:jc w:val="both"/>
        <w:rPr>
          <w:rFonts w:ascii="Garamond" w:eastAsia="Times" w:hAnsi="Garamond" w:cs="Times"/>
          <w:color w:val="000000" w:themeColor="text1"/>
          <w:kern w:val="0"/>
          <w:sz w:val="22"/>
          <w:szCs w:val="22"/>
          <w:lang w:eastAsia="es-ES_tradnl"/>
        </w:rPr>
      </w:pPr>
    </w:p>
    <w:p w14:paraId="00DE828A" w14:textId="77777777" w:rsidR="00AF0E22" w:rsidRPr="005D7743" w:rsidRDefault="00AF0E22" w:rsidP="00AF0E22">
      <w:pPr>
        <w:pStyle w:val="Standard"/>
        <w:jc w:val="both"/>
        <w:rPr>
          <w:rFonts w:ascii="Garamond" w:eastAsia="Times" w:hAnsi="Garamond" w:cs="Times"/>
          <w:color w:val="000000" w:themeColor="text1"/>
          <w:kern w:val="0"/>
          <w:sz w:val="22"/>
          <w:szCs w:val="22"/>
          <w:lang w:eastAsia="es-ES_tradnl"/>
        </w:rPr>
      </w:pPr>
      <w:r>
        <w:rPr>
          <w:rFonts w:ascii="Garamond" w:eastAsia="Times" w:hAnsi="Garamond" w:cs="Times"/>
          <w:color w:val="000000" w:themeColor="text1"/>
          <w:kern w:val="0"/>
          <w:sz w:val="22"/>
          <w:szCs w:val="22"/>
          <w:lang w:eastAsia="es-ES_tradnl"/>
        </w:rPr>
        <w:t>Será el entregado por la alcaldía local a través del apoyo a la supervisión. E</w:t>
      </w:r>
      <w:r w:rsidRPr="005D7743">
        <w:rPr>
          <w:rFonts w:ascii="Garamond" w:eastAsia="Times" w:hAnsi="Garamond" w:cs="Times"/>
          <w:color w:val="000000" w:themeColor="text1"/>
          <w:kern w:val="0"/>
          <w:sz w:val="22"/>
          <w:szCs w:val="22"/>
          <w:lang w:eastAsia="es-ES_tradnl"/>
        </w:rPr>
        <w:t>l operador deberá custodiar las planillas de asistencia, asegurándose de que estén diligenciadas en su totalidad</w:t>
      </w:r>
      <w:r>
        <w:rPr>
          <w:rFonts w:ascii="Garamond" w:eastAsia="Times" w:hAnsi="Garamond" w:cs="Times"/>
          <w:color w:val="000000" w:themeColor="text1"/>
          <w:kern w:val="0"/>
          <w:sz w:val="22"/>
          <w:szCs w:val="22"/>
          <w:lang w:eastAsia="es-ES_tradnl"/>
        </w:rPr>
        <w:t xml:space="preserve">, </w:t>
      </w:r>
      <w:r w:rsidRPr="005D7743">
        <w:rPr>
          <w:rFonts w:ascii="Garamond" w:eastAsia="Times" w:hAnsi="Garamond" w:cs="Times"/>
          <w:color w:val="000000" w:themeColor="text1"/>
          <w:kern w:val="0"/>
          <w:sz w:val="22"/>
          <w:szCs w:val="22"/>
          <w:lang w:eastAsia="es-ES_tradnl"/>
        </w:rPr>
        <w:t>Adicionalmente, el contratista, deberá tabular y entregar el registro de asistencia de manera digital en formato Excel.</w:t>
      </w:r>
    </w:p>
    <w:p w14:paraId="73AB1B8A" w14:textId="77777777" w:rsidR="00AF0E22" w:rsidRPr="005D7743" w:rsidRDefault="00AF0E22" w:rsidP="00AF0E22">
      <w:pPr>
        <w:pStyle w:val="Standard"/>
        <w:jc w:val="both"/>
        <w:rPr>
          <w:rFonts w:ascii="Garamond" w:eastAsia="Times" w:hAnsi="Garamond" w:cs="Times"/>
          <w:color w:val="000000" w:themeColor="text1"/>
          <w:kern w:val="0"/>
          <w:sz w:val="22"/>
          <w:szCs w:val="22"/>
          <w:lang w:eastAsia="es-ES_tradnl"/>
        </w:rPr>
      </w:pPr>
    </w:p>
    <w:p w14:paraId="0867F4C7" w14:textId="77777777" w:rsidR="00045CCE" w:rsidRPr="005D7743" w:rsidRDefault="00045CCE" w:rsidP="004D10A1">
      <w:pPr>
        <w:pStyle w:val="Standard"/>
        <w:jc w:val="both"/>
        <w:rPr>
          <w:rFonts w:ascii="Garamond" w:eastAsia="Times" w:hAnsi="Garamond" w:cs="Times"/>
          <w:color w:val="000000" w:themeColor="text1"/>
          <w:kern w:val="0"/>
          <w:sz w:val="22"/>
          <w:szCs w:val="22"/>
          <w:lang w:eastAsia="es-ES_tradnl"/>
        </w:rPr>
      </w:pPr>
    </w:p>
    <w:p w14:paraId="2FCF36CB" w14:textId="1B64AA16" w:rsidR="005145E0" w:rsidRPr="005D7743" w:rsidRDefault="00A02239" w:rsidP="00A02239">
      <w:pPr>
        <w:pStyle w:val="Standard"/>
        <w:ind w:left="284"/>
        <w:jc w:val="both"/>
        <w:rPr>
          <w:rFonts w:ascii="Garamond" w:eastAsia="Times" w:hAnsi="Garamond" w:cs="Times"/>
          <w:b/>
          <w:bCs/>
          <w:color w:val="000000" w:themeColor="text1"/>
          <w:kern w:val="0"/>
          <w:sz w:val="22"/>
          <w:szCs w:val="22"/>
          <w:lang w:eastAsia="es-ES_tradnl"/>
        </w:rPr>
      </w:pPr>
      <w:r>
        <w:rPr>
          <w:rFonts w:ascii="Garamond" w:eastAsia="Times" w:hAnsi="Garamond" w:cs="Times"/>
          <w:b/>
          <w:bCs/>
          <w:color w:val="000000" w:themeColor="text1"/>
          <w:kern w:val="0"/>
          <w:sz w:val="22"/>
          <w:szCs w:val="22"/>
          <w:lang w:eastAsia="es-ES_tradnl"/>
        </w:rPr>
        <w:t xml:space="preserve">11. </w:t>
      </w:r>
      <w:r w:rsidR="008C4FDE" w:rsidRPr="005D7743">
        <w:rPr>
          <w:rFonts w:ascii="Garamond" w:eastAsia="Times" w:hAnsi="Garamond" w:cs="Times"/>
          <w:b/>
          <w:bCs/>
          <w:color w:val="000000" w:themeColor="text1"/>
          <w:kern w:val="0"/>
          <w:sz w:val="22"/>
          <w:szCs w:val="22"/>
          <w:lang w:eastAsia="es-ES_tradnl"/>
        </w:rPr>
        <w:t xml:space="preserve">PIEZAS COMUNICATIVAS </w:t>
      </w:r>
    </w:p>
    <w:p w14:paraId="18E4E4D2" w14:textId="77777777" w:rsidR="00CE35A8" w:rsidRPr="005D7743" w:rsidRDefault="00CE35A8" w:rsidP="7EC5F8C6">
      <w:pPr>
        <w:pStyle w:val="paragraph"/>
        <w:spacing w:before="0" w:beforeAutospacing="0" w:after="0" w:afterAutospacing="0"/>
        <w:jc w:val="both"/>
        <w:textAlignment w:val="baseline"/>
        <w:rPr>
          <w:rFonts w:ascii="Garamond" w:hAnsi="Garamond" w:cs="Segoe UI"/>
          <w:b/>
          <w:bCs/>
          <w:sz w:val="22"/>
          <w:szCs w:val="22"/>
        </w:rPr>
      </w:pPr>
    </w:p>
    <w:p w14:paraId="5D87EA73" w14:textId="595A12BA" w:rsidR="00496486" w:rsidRPr="005D7743" w:rsidRDefault="007425EE" w:rsidP="7EC5F8C6">
      <w:pPr>
        <w:pStyle w:val="paragraph"/>
        <w:spacing w:before="0" w:beforeAutospacing="0" w:after="0" w:afterAutospacing="0"/>
        <w:jc w:val="both"/>
        <w:textAlignment w:val="baseline"/>
        <w:rPr>
          <w:rFonts w:ascii="Garamond" w:hAnsi="Garamond" w:cs="Segoe UI"/>
          <w:sz w:val="22"/>
          <w:szCs w:val="22"/>
        </w:rPr>
      </w:pPr>
      <w:r w:rsidRPr="005D7743">
        <w:rPr>
          <w:rFonts w:ascii="Garamond" w:hAnsi="Garamond" w:cs="Segoe UI"/>
          <w:sz w:val="22"/>
          <w:szCs w:val="22"/>
        </w:rPr>
        <w:t>El diseño de las</w:t>
      </w:r>
      <w:r w:rsidR="00C80676" w:rsidRPr="005D7743">
        <w:rPr>
          <w:rFonts w:ascii="Garamond" w:hAnsi="Garamond" w:cs="Segoe UI"/>
          <w:sz w:val="22"/>
          <w:szCs w:val="22"/>
        </w:rPr>
        <w:t xml:space="preserve"> </w:t>
      </w:r>
      <w:r w:rsidR="00FE063F" w:rsidRPr="005D7743">
        <w:rPr>
          <w:rFonts w:ascii="Garamond" w:hAnsi="Garamond" w:cs="Segoe UI"/>
          <w:sz w:val="22"/>
          <w:szCs w:val="22"/>
        </w:rPr>
        <w:t>pieza</w:t>
      </w:r>
      <w:r w:rsidR="00C80676" w:rsidRPr="005D7743">
        <w:rPr>
          <w:rFonts w:ascii="Garamond" w:hAnsi="Garamond" w:cs="Segoe UI"/>
          <w:sz w:val="22"/>
          <w:szCs w:val="22"/>
        </w:rPr>
        <w:t>s</w:t>
      </w:r>
      <w:r w:rsidR="00FE063F" w:rsidRPr="005D7743">
        <w:rPr>
          <w:rFonts w:ascii="Garamond" w:hAnsi="Garamond" w:cs="Segoe UI"/>
          <w:sz w:val="22"/>
          <w:szCs w:val="22"/>
        </w:rPr>
        <w:t xml:space="preserve"> publicitaria</w:t>
      </w:r>
      <w:r w:rsidR="00C80676" w:rsidRPr="005D7743">
        <w:rPr>
          <w:rFonts w:ascii="Garamond" w:hAnsi="Garamond" w:cs="Segoe UI"/>
          <w:sz w:val="22"/>
          <w:szCs w:val="22"/>
        </w:rPr>
        <w:t>s</w:t>
      </w:r>
      <w:r w:rsidR="00FE063F" w:rsidRPr="005D7743">
        <w:rPr>
          <w:rFonts w:ascii="Garamond" w:hAnsi="Garamond" w:cs="Segoe UI"/>
          <w:sz w:val="22"/>
          <w:szCs w:val="22"/>
        </w:rPr>
        <w:t xml:space="preserve"> que se realice: vallas informativas, pendones, volantes, revistas, afiches, y demás </w:t>
      </w:r>
      <w:r w:rsidR="00186721" w:rsidRPr="005D7743">
        <w:rPr>
          <w:rFonts w:ascii="Garamond" w:hAnsi="Garamond" w:cs="Segoe UI"/>
          <w:sz w:val="22"/>
          <w:szCs w:val="22"/>
        </w:rPr>
        <w:t xml:space="preserve">materiales </w:t>
      </w:r>
      <w:r w:rsidR="00EB7F62" w:rsidRPr="005D7743">
        <w:rPr>
          <w:rFonts w:ascii="Garamond" w:hAnsi="Garamond" w:cs="Segoe UI"/>
          <w:sz w:val="22"/>
          <w:szCs w:val="22"/>
        </w:rPr>
        <w:t xml:space="preserve">que se emplean en las diferentes acciones </w:t>
      </w:r>
      <w:r w:rsidR="0061496B" w:rsidRPr="005D7743">
        <w:rPr>
          <w:rFonts w:ascii="Garamond" w:hAnsi="Garamond" w:cs="Segoe UI"/>
          <w:sz w:val="22"/>
          <w:szCs w:val="22"/>
        </w:rPr>
        <w:t>descritas</w:t>
      </w:r>
      <w:r w:rsidR="000242FF" w:rsidRPr="005D7743">
        <w:rPr>
          <w:rFonts w:ascii="Garamond" w:hAnsi="Garamond" w:cs="Segoe UI"/>
          <w:sz w:val="22"/>
          <w:szCs w:val="22"/>
        </w:rPr>
        <w:t xml:space="preserve"> en el presente anexo, deben contar con los</w:t>
      </w:r>
      <w:r w:rsidR="00E5499B" w:rsidRPr="005D7743">
        <w:rPr>
          <w:rFonts w:ascii="Garamond" w:hAnsi="Garamond" w:cs="Segoe UI"/>
          <w:sz w:val="22"/>
          <w:szCs w:val="22"/>
        </w:rPr>
        <w:t xml:space="preserve"> </w:t>
      </w:r>
      <w:r w:rsidR="00E5499B" w:rsidRPr="005D7743">
        <w:rPr>
          <w:rFonts w:ascii="Garamond" w:hAnsi="Garamond" w:cs="Segoe UI"/>
          <w:sz w:val="22"/>
          <w:szCs w:val="22"/>
        </w:rPr>
        <w:lastRenderedPageBreak/>
        <w:t xml:space="preserve">logos de la alcaldía Local y </w:t>
      </w:r>
      <w:r w:rsidR="00644715" w:rsidRPr="005D7743">
        <w:rPr>
          <w:rFonts w:ascii="Garamond" w:hAnsi="Garamond" w:cs="Segoe UI"/>
          <w:sz w:val="22"/>
          <w:szCs w:val="22"/>
        </w:rPr>
        <w:t>con los</w:t>
      </w:r>
      <w:r w:rsidR="000242FF" w:rsidRPr="005D7743">
        <w:rPr>
          <w:rFonts w:ascii="Garamond" w:hAnsi="Garamond" w:cs="Segoe UI"/>
          <w:sz w:val="22"/>
          <w:szCs w:val="22"/>
        </w:rPr>
        <w:t xml:space="preserve"> </w:t>
      </w:r>
      <w:r w:rsidR="00A91AEE" w:rsidRPr="005D7743">
        <w:rPr>
          <w:rFonts w:ascii="Garamond" w:hAnsi="Garamond" w:cs="Segoe UI"/>
          <w:sz w:val="22"/>
          <w:szCs w:val="22"/>
        </w:rPr>
        <w:t xml:space="preserve">parámetros establecidos por el </w:t>
      </w:r>
      <w:r w:rsidR="00CF564C" w:rsidRPr="005D7743">
        <w:rPr>
          <w:rFonts w:ascii="Garamond" w:hAnsi="Garamond" w:cs="Segoe UI"/>
          <w:sz w:val="22"/>
          <w:szCs w:val="22"/>
        </w:rPr>
        <w:t xml:space="preserve">Manual de Identidad Visual de la Alcaldía, </w:t>
      </w:r>
      <w:r w:rsidR="006B6EC8" w:rsidRPr="005D7743">
        <w:rPr>
          <w:rFonts w:ascii="Garamond" w:hAnsi="Garamond" w:cs="Segoe UI"/>
          <w:sz w:val="22"/>
          <w:szCs w:val="22"/>
        </w:rPr>
        <w:t>el cuál debe ser consultado en la oficina asesora de comunicación y prensa de la Alcaldía Local</w:t>
      </w:r>
      <w:r w:rsidR="003E6D68" w:rsidRPr="005D7743">
        <w:rPr>
          <w:rFonts w:ascii="Garamond" w:hAnsi="Garamond" w:cs="Segoe UI"/>
          <w:sz w:val="22"/>
          <w:szCs w:val="22"/>
        </w:rPr>
        <w:t>.</w:t>
      </w:r>
    </w:p>
    <w:p w14:paraId="63007AEF" w14:textId="77777777" w:rsidR="003E6D68" w:rsidRPr="005D7743" w:rsidRDefault="003E6D68" w:rsidP="7EC5F8C6">
      <w:pPr>
        <w:pStyle w:val="paragraph"/>
        <w:spacing w:before="0" w:beforeAutospacing="0" w:after="0" w:afterAutospacing="0"/>
        <w:jc w:val="both"/>
        <w:textAlignment w:val="baseline"/>
        <w:rPr>
          <w:rFonts w:ascii="Garamond" w:hAnsi="Garamond" w:cs="Segoe UI"/>
          <w:sz w:val="22"/>
          <w:szCs w:val="22"/>
        </w:rPr>
      </w:pPr>
    </w:p>
    <w:p w14:paraId="3849C465" w14:textId="7B5937BD" w:rsidR="00331426" w:rsidRPr="005D7743" w:rsidRDefault="00440D1F" w:rsidP="7EC5F8C6">
      <w:pPr>
        <w:pStyle w:val="paragraph"/>
        <w:spacing w:before="0" w:beforeAutospacing="0" w:after="0" w:afterAutospacing="0"/>
        <w:jc w:val="both"/>
        <w:textAlignment w:val="baseline"/>
        <w:rPr>
          <w:rFonts w:ascii="Garamond" w:hAnsi="Garamond" w:cs="Segoe UI"/>
          <w:sz w:val="22"/>
          <w:szCs w:val="22"/>
        </w:rPr>
      </w:pPr>
      <w:r w:rsidRPr="005D7743">
        <w:rPr>
          <w:rFonts w:ascii="Garamond" w:hAnsi="Garamond" w:cs="Segoe UI"/>
          <w:sz w:val="22"/>
          <w:szCs w:val="22"/>
        </w:rPr>
        <w:t xml:space="preserve">Toda la comunicación y demás impresos que se utilicen en el desarrollo del contrato deben </w:t>
      </w:r>
      <w:r w:rsidR="000148D8" w:rsidRPr="005D7743">
        <w:rPr>
          <w:rFonts w:ascii="Garamond" w:hAnsi="Garamond" w:cs="Segoe UI"/>
          <w:sz w:val="22"/>
          <w:szCs w:val="22"/>
        </w:rPr>
        <w:t xml:space="preserve">contar </w:t>
      </w:r>
      <w:r w:rsidR="00331426" w:rsidRPr="005D7743">
        <w:rPr>
          <w:rFonts w:ascii="Garamond" w:hAnsi="Garamond" w:cs="Segoe UI"/>
          <w:sz w:val="22"/>
          <w:szCs w:val="22"/>
        </w:rPr>
        <w:t>con la</w:t>
      </w:r>
      <w:r w:rsidR="000148D8" w:rsidRPr="005D7743">
        <w:rPr>
          <w:rFonts w:ascii="Garamond" w:hAnsi="Garamond" w:cs="Segoe UI"/>
          <w:sz w:val="22"/>
          <w:szCs w:val="22"/>
        </w:rPr>
        <w:t xml:space="preserve"> aprobación</w:t>
      </w:r>
    </w:p>
    <w:p w14:paraId="57AE2F84" w14:textId="77777777" w:rsidR="00331426" w:rsidRPr="005D7743" w:rsidRDefault="00331426" w:rsidP="7EC5F8C6">
      <w:pPr>
        <w:pStyle w:val="paragraph"/>
        <w:spacing w:before="0" w:beforeAutospacing="0" w:after="0" w:afterAutospacing="0"/>
        <w:jc w:val="both"/>
        <w:textAlignment w:val="baseline"/>
        <w:rPr>
          <w:rFonts w:ascii="Garamond" w:hAnsi="Garamond" w:cs="Segoe UI"/>
          <w:sz w:val="22"/>
          <w:szCs w:val="22"/>
        </w:rPr>
      </w:pPr>
    </w:p>
    <w:p w14:paraId="06E89109" w14:textId="11B95F53" w:rsidR="000D3F32" w:rsidRPr="005D7743" w:rsidRDefault="00331426" w:rsidP="0015569E">
      <w:pPr>
        <w:pStyle w:val="paragraph"/>
        <w:numPr>
          <w:ilvl w:val="0"/>
          <w:numId w:val="7"/>
        </w:numPr>
        <w:spacing w:before="0" w:beforeAutospacing="0" w:after="0" w:afterAutospacing="0"/>
        <w:jc w:val="both"/>
        <w:textAlignment w:val="baseline"/>
        <w:rPr>
          <w:rFonts w:ascii="Garamond" w:hAnsi="Garamond" w:cs="Segoe UI"/>
          <w:sz w:val="22"/>
          <w:szCs w:val="22"/>
        </w:rPr>
      </w:pPr>
      <w:r w:rsidRPr="005D7743">
        <w:rPr>
          <w:rFonts w:ascii="Garamond" w:hAnsi="Garamond" w:cs="Segoe UI"/>
          <w:sz w:val="22"/>
          <w:szCs w:val="22"/>
        </w:rPr>
        <w:t xml:space="preserve">Contenido: Apoyo a la </w:t>
      </w:r>
      <w:r w:rsidR="00F43D2E" w:rsidRPr="005D7743">
        <w:rPr>
          <w:rFonts w:ascii="Garamond" w:hAnsi="Garamond" w:cs="Segoe UI"/>
          <w:sz w:val="22"/>
          <w:szCs w:val="22"/>
        </w:rPr>
        <w:t>supervisión.</w:t>
      </w:r>
    </w:p>
    <w:p w14:paraId="14D13A6B" w14:textId="3B1656FF" w:rsidR="00F43D2E" w:rsidRPr="005D7743" w:rsidRDefault="003E6D68" w:rsidP="0015569E">
      <w:pPr>
        <w:pStyle w:val="paragraph"/>
        <w:numPr>
          <w:ilvl w:val="0"/>
          <w:numId w:val="7"/>
        </w:numPr>
        <w:spacing w:before="0" w:beforeAutospacing="0" w:after="0" w:afterAutospacing="0"/>
        <w:jc w:val="both"/>
        <w:textAlignment w:val="baseline"/>
        <w:rPr>
          <w:rFonts w:ascii="Garamond" w:hAnsi="Garamond" w:cs="Segoe UI"/>
          <w:sz w:val="22"/>
          <w:szCs w:val="22"/>
        </w:rPr>
      </w:pPr>
      <w:r w:rsidRPr="005D7743">
        <w:rPr>
          <w:rFonts w:ascii="Garamond" w:hAnsi="Garamond" w:cs="Segoe UI"/>
          <w:sz w:val="22"/>
          <w:szCs w:val="22"/>
        </w:rPr>
        <w:t>Diseño</w:t>
      </w:r>
      <w:r w:rsidR="004864D0" w:rsidRPr="005D7743">
        <w:rPr>
          <w:rFonts w:ascii="Garamond" w:hAnsi="Garamond" w:cs="Segoe UI"/>
          <w:sz w:val="22"/>
          <w:szCs w:val="22"/>
        </w:rPr>
        <w:t xml:space="preserve">: </w:t>
      </w:r>
      <w:r w:rsidR="00A82E86" w:rsidRPr="005D7743">
        <w:rPr>
          <w:rFonts w:ascii="Garamond" w:hAnsi="Garamond" w:cs="Segoe UI"/>
          <w:sz w:val="22"/>
          <w:szCs w:val="22"/>
        </w:rPr>
        <w:t>área de prensa de la alcaldía local</w:t>
      </w:r>
    </w:p>
    <w:p w14:paraId="2DB4AD01" w14:textId="77777777" w:rsidR="00A82E86" w:rsidRPr="005D7743" w:rsidRDefault="00A82E86" w:rsidP="00A82E86">
      <w:pPr>
        <w:pStyle w:val="paragraph"/>
        <w:spacing w:before="0" w:beforeAutospacing="0" w:after="0" w:afterAutospacing="0"/>
        <w:jc w:val="both"/>
        <w:textAlignment w:val="baseline"/>
        <w:rPr>
          <w:rFonts w:ascii="Garamond" w:hAnsi="Garamond" w:cs="Segoe UI"/>
          <w:sz w:val="22"/>
          <w:szCs w:val="22"/>
        </w:rPr>
      </w:pPr>
    </w:p>
    <w:p w14:paraId="7ACB9A60" w14:textId="16E83CD3" w:rsidR="0091780B" w:rsidRPr="005D7743" w:rsidRDefault="00BE2176" w:rsidP="00A82E86">
      <w:pPr>
        <w:pStyle w:val="paragraph"/>
        <w:spacing w:before="0" w:beforeAutospacing="0" w:after="0" w:afterAutospacing="0"/>
        <w:jc w:val="both"/>
        <w:textAlignment w:val="baseline"/>
        <w:rPr>
          <w:rFonts w:ascii="Garamond" w:hAnsi="Garamond" w:cs="Segoe UI"/>
          <w:sz w:val="22"/>
          <w:szCs w:val="22"/>
        </w:rPr>
      </w:pPr>
      <w:r>
        <w:rPr>
          <w:rFonts w:ascii="Garamond" w:hAnsi="Garamond" w:cs="Segoe UI"/>
          <w:sz w:val="22"/>
          <w:szCs w:val="22"/>
        </w:rPr>
        <w:t>C</w:t>
      </w:r>
      <w:r w:rsidR="002448D7" w:rsidRPr="005D7743">
        <w:rPr>
          <w:rFonts w:ascii="Garamond" w:hAnsi="Garamond" w:cs="Segoe UI"/>
          <w:sz w:val="22"/>
          <w:szCs w:val="22"/>
        </w:rPr>
        <w:t>ada una de las piezas comunicativas</w:t>
      </w:r>
      <w:r w:rsidR="001F6AEC">
        <w:rPr>
          <w:rFonts w:ascii="Garamond" w:hAnsi="Garamond" w:cs="Segoe UI"/>
          <w:sz w:val="22"/>
          <w:szCs w:val="22"/>
        </w:rPr>
        <w:t xml:space="preserve"> </w:t>
      </w:r>
      <w:r w:rsidR="001357B6" w:rsidRPr="005D7743">
        <w:rPr>
          <w:rFonts w:ascii="Garamond" w:hAnsi="Garamond" w:cs="Segoe UI"/>
          <w:sz w:val="22"/>
          <w:szCs w:val="22"/>
        </w:rPr>
        <w:t xml:space="preserve">deben contener información </w:t>
      </w:r>
      <w:r w:rsidR="00E23B39" w:rsidRPr="005D7743">
        <w:rPr>
          <w:rFonts w:ascii="Garamond" w:hAnsi="Garamond" w:cs="Segoe UI"/>
          <w:sz w:val="22"/>
          <w:szCs w:val="22"/>
        </w:rPr>
        <w:t>detallada de la actividad que se va a realizar</w:t>
      </w:r>
      <w:r w:rsidR="0076318F" w:rsidRPr="005D7743">
        <w:rPr>
          <w:rFonts w:ascii="Garamond" w:hAnsi="Garamond" w:cs="Segoe UI"/>
          <w:sz w:val="22"/>
          <w:szCs w:val="22"/>
        </w:rPr>
        <w:t xml:space="preserve"> con un lenguaje incluyente y no sexista</w:t>
      </w:r>
      <w:r w:rsidR="006C62D2" w:rsidRPr="005D7743">
        <w:rPr>
          <w:rFonts w:ascii="Garamond" w:hAnsi="Garamond" w:cs="Segoe UI"/>
          <w:sz w:val="22"/>
          <w:szCs w:val="22"/>
        </w:rPr>
        <w:t xml:space="preserve"> (para todos los casos se evitará en piezas comunicativas, realizar imágenes o material que multipliquen o reproduzcan estereotipos de género</w:t>
      </w:r>
      <w:r w:rsidR="00A97827" w:rsidRPr="005D7743">
        <w:rPr>
          <w:rFonts w:ascii="Garamond" w:hAnsi="Garamond" w:cs="Segoe UI"/>
          <w:sz w:val="22"/>
          <w:szCs w:val="22"/>
        </w:rPr>
        <w:t>, teniendo en cuenta el Acuerdo 381 de 2009</w:t>
      </w:r>
      <w:r w:rsidR="006C62D2" w:rsidRPr="005D7743">
        <w:rPr>
          <w:rFonts w:ascii="Garamond" w:hAnsi="Garamond" w:cs="Segoe UI"/>
          <w:sz w:val="22"/>
          <w:szCs w:val="22"/>
        </w:rPr>
        <w:t>)</w:t>
      </w:r>
      <w:r w:rsidR="00E23B39" w:rsidRPr="005D7743">
        <w:rPr>
          <w:rFonts w:ascii="Garamond" w:hAnsi="Garamond" w:cs="Segoe UI"/>
          <w:sz w:val="22"/>
          <w:szCs w:val="22"/>
        </w:rPr>
        <w:t xml:space="preserve">. </w:t>
      </w:r>
    </w:p>
    <w:p w14:paraId="4DE8C3F1" w14:textId="5B744E58" w:rsidR="00CB1D01" w:rsidRPr="005D7743" w:rsidRDefault="00E23B39" w:rsidP="7EC5F8C6">
      <w:pPr>
        <w:pStyle w:val="paragraph"/>
        <w:spacing w:before="0" w:beforeAutospacing="0" w:after="0" w:afterAutospacing="0"/>
        <w:jc w:val="both"/>
        <w:textAlignment w:val="baseline"/>
        <w:rPr>
          <w:rFonts w:ascii="Garamond" w:hAnsi="Garamond" w:cs="Segoe UI"/>
          <w:sz w:val="22"/>
          <w:szCs w:val="22"/>
        </w:rPr>
      </w:pPr>
      <w:r w:rsidRPr="005D7743">
        <w:rPr>
          <w:rFonts w:ascii="Garamond" w:hAnsi="Garamond" w:cs="Segoe UI"/>
          <w:sz w:val="22"/>
          <w:szCs w:val="22"/>
        </w:rPr>
        <w:t xml:space="preserve"> </w:t>
      </w:r>
    </w:p>
    <w:p w14:paraId="3250D22B" w14:textId="011D3F3C" w:rsidR="009900A9" w:rsidRPr="005D7743" w:rsidRDefault="009900A9" w:rsidP="7EC5F8C6">
      <w:pPr>
        <w:pStyle w:val="paragraph"/>
        <w:spacing w:before="0" w:beforeAutospacing="0" w:after="0" w:afterAutospacing="0"/>
        <w:jc w:val="both"/>
        <w:textAlignment w:val="baseline"/>
        <w:rPr>
          <w:rFonts w:ascii="Garamond" w:hAnsi="Garamond" w:cs="Segoe UI"/>
          <w:sz w:val="22"/>
          <w:szCs w:val="22"/>
        </w:rPr>
      </w:pPr>
      <w:r w:rsidRPr="005D7743">
        <w:rPr>
          <w:rFonts w:ascii="Garamond" w:hAnsi="Garamond" w:cs="Segoe UI"/>
          <w:sz w:val="22"/>
          <w:szCs w:val="22"/>
        </w:rPr>
        <w:t xml:space="preserve">Una vez es aprobado por la oficina de prensa; es necesario tener aprobación por la Secretaría de Gobierno, razón por la cual es ineludible que esta actividad se realice </w:t>
      </w:r>
      <w:r w:rsidR="003A7A69">
        <w:rPr>
          <w:rFonts w:ascii="Garamond" w:hAnsi="Garamond" w:cs="Segoe UI"/>
          <w:sz w:val="22"/>
          <w:szCs w:val="22"/>
        </w:rPr>
        <w:t>con anterioridad a</w:t>
      </w:r>
      <w:r w:rsidRPr="005D7743">
        <w:rPr>
          <w:rFonts w:ascii="Garamond" w:hAnsi="Garamond" w:cs="Segoe UI"/>
          <w:sz w:val="22"/>
          <w:szCs w:val="22"/>
        </w:rPr>
        <w:t xml:space="preserve"> cualquier evento a desarrollar que forme parte del presente anexo técnico</w:t>
      </w:r>
      <w:r w:rsidR="001E4875" w:rsidRPr="005D7743">
        <w:rPr>
          <w:rFonts w:ascii="Garamond" w:hAnsi="Garamond" w:cs="Segoe UI"/>
          <w:sz w:val="22"/>
          <w:szCs w:val="22"/>
        </w:rPr>
        <w:t>.</w:t>
      </w:r>
    </w:p>
    <w:p w14:paraId="34AB60EC" w14:textId="77777777" w:rsidR="001D7FD9" w:rsidRPr="005D7743" w:rsidRDefault="001D7FD9" w:rsidP="7EC5F8C6">
      <w:pPr>
        <w:pStyle w:val="paragraph"/>
        <w:spacing w:before="0" w:beforeAutospacing="0" w:after="0" w:afterAutospacing="0"/>
        <w:jc w:val="both"/>
        <w:textAlignment w:val="baseline"/>
        <w:rPr>
          <w:rFonts w:ascii="Garamond" w:hAnsi="Garamond" w:cs="Segoe UI"/>
          <w:sz w:val="22"/>
          <w:szCs w:val="22"/>
        </w:rPr>
      </w:pPr>
    </w:p>
    <w:p w14:paraId="2150F5D5" w14:textId="5FFED440" w:rsidR="001D7FD9" w:rsidRPr="005D7743" w:rsidRDefault="001D7FD9" w:rsidP="7EC5F8C6">
      <w:pPr>
        <w:pStyle w:val="paragraph"/>
        <w:spacing w:before="0" w:beforeAutospacing="0" w:after="0" w:afterAutospacing="0"/>
        <w:jc w:val="both"/>
        <w:textAlignment w:val="baseline"/>
        <w:rPr>
          <w:rFonts w:ascii="Garamond" w:hAnsi="Garamond" w:cs="Segoe UI"/>
          <w:sz w:val="22"/>
          <w:szCs w:val="22"/>
        </w:rPr>
      </w:pPr>
      <w:r w:rsidRPr="005D7743">
        <w:rPr>
          <w:rFonts w:ascii="Garamond" w:hAnsi="Garamond" w:cs="Segoe UI"/>
          <w:sz w:val="22"/>
          <w:szCs w:val="22"/>
        </w:rPr>
        <w:t>Las piezas impresas deberán cumplir con las fichas verdes de contratación sostenible, es decir que el papel y las tintas deberá propender por el cuidado del medio ambiente y la racionalidad del gasto conforme a las buenas prácticas de la administración pública, actividad que deberá ser garantizada tanto por el contratista, el supervisor y/o apoyo a la supervisión en el proceso de ejecución.</w:t>
      </w:r>
    </w:p>
    <w:p w14:paraId="565BF102" w14:textId="77777777" w:rsidR="00B4076B" w:rsidRPr="005D7743" w:rsidRDefault="00B4076B" w:rsidP="7EC5F8C6">
      <w:pPr>
        <w:pStyle w:val="paragraph"/>
        <w:spacing w:before="0" w:beforeAutospacing="0" w:after="0" w:afterAutospacing="0"/>
        <w:jc w:val="both"/>
        <w:textAlignment w:val="baseline"/>
        <w:rPr>
          <w:rFonts w:ascii="Garamond" w:hAnsi="Garamond" w:cs="Segoe UI"/>
          <w:sz w:val="22"/>
          <w:szCs w:val="22"/>
        </w:rPr>
      </w:pPr>
    </w:p>
    <w:p w14:paraId="6217A2EC" w14:textId="61FE42D0" w:rsidR="00B4076B" w:rsidRPr="005D7743" w:rsidRDefault="00A02239" w:rsidP="00A02239">
      <w:pPr>
        <w:pStyle w:val="Standard"/>
        <w:ind w:left="284"/>
        <w:jc w:val="both"/>
        <w:rPr>
          <w:rFonts w:ascii="Garamond" w:eastAsia="Times" w:hAnsi="Garamond" w:cs="Times"/>
          <w:b/>
          <w:bCs/>
          <w:color w:val="000000" w:themeColor="text1"/>
          <w:kern w:val="0"/>
          <w:sz w:val="22"/>
          <w:szCs w:val="22"/>
          <w:lang w:eastAsia="es-ES_tradnl"/>
        </w:rPr>
      </w:pPr>
      <w:r>
        <w:rPr>
          <w:rFonts w:ascii="Garamond" w:eastAsia="Times" w:hAnsi="Garamond" w:cs="Times"/>
          <w:b/>
          <w:bCs/>
          <w:color w:val="000000" w:themeColor="text1"/>
          <w:kern w:val="0"/>
          <w:sz w:val="22"/>
          <w:szCs w:val="22"/>
          <w:lang w:eastAsia="es-ES_tradnl"/>
        </w:rPr>
        <w:t>12.</w:t>
      </w:r>
      <w:r w:rsidR="00E27F0E" w:rsidRPr="005D7743">
        <w:rPr>
          <w:rFonts w:ascii="Garamond" w:eastAsia="Times" w:hAnsi="Garamond" w:cs="Times"/>
          <w:b/>
          <w:bCs/>
          <w:color w:val="000000" w:themeColor="text1"/>
          <w:kern w:val="0"/>
          <w:sz w:val="22"/>
          <w:szCs w:val="22"/>
          <w:lang w:eastAsia="es-ES_tradnl"/>
        </w:rPr>
        <w:t xml:space="preserve"> DIVULGACIÓN Y CONVOCATORIA</w:t>
      </w:r>
    </w:p>
    <w:p w14:paraId="6A841224" w14:textId="77777777" w:rsidR="00CC7D76" w:rsidRPr="005D7743" w:rsidRDefault="00CC7D76" w:rsidP="005B3794">
      <w:pPr>
        <w:pStyle w:val="Standard"/>
        <w:jc w:val="both"/>
        <w:rPr>
          <w:rFonts w:ascii="Garamond" w:hAnsi="Garamond" w:cs="Segoe UI"/>
          <w:kern w:val="0"/>
          <w:sz w:val="22"/>
          <w:szCs w:val="22"/>
          <w:lang w:eastAsia="es-ES_tradnl"/>
        </w:rPr>
      </w:pPr>
    </w:p>
    <w:p w14:paraId="6C4A6D30" w14:textId="58405CE2" w:rsidR="00597457" w:rsidRPr="005D7743" w:rsidRDefault="00883251" w:rsidP="005B3794">
      <w:pPr>
        <w:pStyle w:val="Standard"/>
        <w:jc w:val="both"/>
        <w:rPr>
          <w:rFonts w:ascii="Garamond" w:eastAsia="Times" w:hAnsi="Garamond" w:cs="Times"/>
          <w:color w:val="000000" w:themeColor="text1"/>
          <w:sz w:val="22"/>
          <w:szCs w:val="22"/>
        </w:rPr>
      </w:pPr>
      <w:r w:rsidRPr="005D7743">
        <w:rPr>
          <w:rFonts w:ascii="Garamond" w:hAnsi="Garamond" w:cs="Segoe UI"/>
          <w:kern w:val="0"/>
          <w:sz w:val="22"/>
          <w:szCs w:val="22"/>
          <w:lang w:eastAsia="es-ES_tradnl"/>
        </w:rPr>
        <w:t xml:space="preserve">El proceso de convocatoria irá alineado </w:t>
      </w:r>
      <w:r w:rsidR="00384EB4" w:rsidRPr="005D7743">
        <w:rPr>
          <w:rFonts w:ascii="Garamond" w:hAnsi="Garamond" w:cs="Segoe UI"/>
          <w:kern w:val="0"/>
          <w:sz w:val="22"/>
          <w:szCs w:val="22"/>
          <w:lang w:eastAsia="es-ES_tradnl"/>
        </w:rPr>
        <w:t xml:space="preserve">a la estrategia de comunicación. Campaña de </w:t>
      </w:r>
      <w:r w:rsidR="00745883" w:rsidRPr="005D7743">
        <w:rPr>
          <w:rFonts w:ascii="Garamond" w:hAnsi="Garamond" w:cs="Segoe UI"/>
          <w:kern w:val="0"/>
          <w:sz w:val="22"/>
          <w:szCs w:val="22"/>
          <w:lang w:eastAsia="es-ES_tradnl"/>
        </w:rPr>
        <w:t>difusión en medios masivos, alternativos</w:t>
      </w:r>
      <w:r w:rsidR="00290F00" w:rsidRPr="005D7743">
        <w:rPr>
          <w:rFonts w:ascii="Garamond" w:hAnsi="Garamond" w:cs="Segoe UI"/>
          <w:kern w:val="0"/>
          <w:sz w:val="22"/>
          <w:szCs w:val="22"/>
          <w:lang w:eastAsia="es-ES_tradnl"/>
        </w:rPr>
        <w:t>,</w:t>
      </w:r>
      <w:r w:rsidR="00745883" w:rsidRPr="005D7743">
        <w:rPr>
          <w:rFonts w:ascii="Garamond" w:hAnsi="Garamond" w:cs="Segoe UI"/>
          <w:kern w:val="0"/>
          <w:sz w:val="22"/>
          <w:szCs w:val="22"/>
          <w:lang w:eastAsia="es-ES_tradnl"/>
        </w:rPr>
        <w:t xml:space="preserve"> comunitarios</w:t>
      </w:r>
      <w:r w:rsidR="00290F00" w:rsidRPr="005D7743">
        <w:rPr>
          <w:rFonts w:ascii="Garamond" w:hAnsi="Garamond" w:cs="Segoe UI"/>
          <w:kern w:val="0"/>
          <w:sz w:val="22"/>
          <w:szCs w:val="22"/>
          <w:lang w:eastAsia="es-ES_tradnl"/>
        </w:rPr>
        <w:t xml:space="preserve"> y demás canales de atención para </w:t>
      </w:r>
      <w:r w:rsidR="003C3458" w:rsidRPr="005D7743">
        <w:rPr>
          <w:rFonts w:ascii="Garamond" w:hAnsi="Garamond" w:cs="Segoe UI"/>
          <w:kern w:val="0"/>
          <w:sz w:val="22"/>
          <w:szCs w:val="22"/>
          <w:lang w:eastAsia="es-ES_tradnl"/>
        </w:rPr>
        <w:t>informar</w:t>
      </w:r>
      <w:r w:rsidR="00290F00" w:rsidRPr="005D7743">
        <w:rPr>
          <w:rFonts w:ascii="Garamond" w:hAnsi="Garamond" w:cs="Segoe UI"/>
          <w:kern w:val="0"/>
          <w:sz w:val="22"/>
          <w:szCs w:val="22"/>
          <w:lang w:eastAsia="es-ES_tradnl"/>
        </w:rPr>
        <w:t xml:space="preserve"> a la </w:t>
      </w:r>
      <w:r w:rsidR="003C3458" w:rsidRPr="005D7743">
        <w:rPr>
          <w:rFonts w:ascii="Garamond" w:hAnsi="Garamond" w:cs="Segoe UI"/>
          <w:kern w:val="0"/>
          <w:sz w:val="22"/>
          <w:szCs w:val="22"/>
          <w:lang w:eastAsia="es-ES_tradnl"/>
        </w:rPr>
        <w:t>ciudadanía</w:t>
      </w:r>
      <w:r w:rsidR="00290F00" w:rsidRPr="005D7743">
        <w:rPr>
          <w:rFonts w:ascii="Garamond" w:hAnsi="Garamond" w:cs="Segoe UI"/>
          <w:kern w:val="0"/>
          <w:sz w:val="22"/>
          <w:szCs w:val="22"/>
          <w:lang w:eastAsia="es-ES_tradnl"/>
        </w:rPr>
        <w:t xml:space="preserve"> sobre la </w:t>
      </w:r>
      <w:r w:rsidR="003C3458" w:rsidRPr="005D7743">
        <w:rPr>
          <w:rFonts w:ascii="Garamond" w:hAnsi="Garamond" w:cs="Segoe UI"/>
          <w:kern w:val="0"/>
          <w:sz w:val="22"/>
          <w:szCs w:val="22"/>
          <w:lang w:eastAsia="es-ES_tradnl"/>
        </w:rPr>
        <w:t xml:space="preserve">realización </w:t>
      </w:r>
      <w:r w:rsidR="00AB26F9" w:rsidRPr="005D7743">
        <w:rPr>
          <w:rFonts w:ascii="Garamond" w:hAnsi="Garamond" w:cs="Segoe UI"/>
          <w:kern w:val="0"/>
          <w:sz w:val="22"/>
          <w:szCs w:val="22"/>
          <w:lang w:eastAsia="es-ES_tradnl"/>
        </w:rPr>
        <w:t xml:space="preserve">de la audiencia pública de rendición de cuentas, </w:t>
      </w:r>
      <w:r w:rsidR="00202D60" w:rsidRPr="005D7743">
        <w:rPr>
          <w:rFonts w:ascii="Garamond" w:eastAsia="Times" w:hAnsi="Garamond" w:cs="Times"/>
          <w:color w:val="000000" w:themeColor="text1"/>
          <w:sz w:val="22"/>
          <w:szCs w:val="22"/>
        </w:rPr>
        <w:t>diálogos ciudadanos, atención a instancias y actividades en general</w:t>
      </w:r>
      <w:r w:rsidR="00597457" w:rsidRPr="005D7743">
        <w:rPr>
          <w:rFonts w:ascii="Garamond" w:eastAsia="Times" w:hAnsi="Garamond" w:cs="Times"/>
          <w:color w:val="000000" w:themeColor="text1"/>
          <w:sz w:val="22"/>
          <w:szCs w:val="22"/>
        </w:rPr>
        <w:t>.</w:t>
      </w:r>
      <w:r w:rsidR="00FF4324" w:rsidRPr="005D7743">
        <w:rPr>
          <w:rFonts w:ascii="Garamond" w:eastAsia="Times" w:hAnsi="Garamond" w:cs="Times"/>
          <w:color w:val="000000" w:themeColor="text1"/>
          <w:sz w:val="22"/>
          <w:szCs w:val="22"/>
        </w:rPr>
        <w:t xml:space="preserve"> </w:t>
      </w:r>
      <w:r w:rsidR="00597457" w:rsidRPr="005D7743">
        <w:rPr>
          <w:rFonts w:ascii="Garamond" w:eastAsia="Times" w:hAnsi="Garamond" w:cs="Times"/>
          <w:color w:val="000000" w:themeColor="text1"/>
          <w:sz w:val="22"/>
          <w:szCs w:val="22"/>
        </w:rPr>
        <w:t>Convocar a la ciudadanía</w:t>
      </w:r>
      <w:r w:rsidR="000D2756" w:rsidRPr="005D7743">
        <w:rPr>
          <w:rFonts w:ascii="Garamond" w:eastAsia="Times" w:hAnsi="Garamond" w:cs="Times"/>
          <w:color w:val="000000" w:themeColor="text1"/>
          <w:sz w:val="22"/>
          <w:szCs w:val="22"/>
        </w:rPr>
        <w:t xml:space="preserve"> y grupos e interés </w:t>
      </w:r>
      <w:r w:rsidR="00A84B0A">
        <w:rPr>
          <w:rFonts w:ascii="Garamond" w:hAnsi="Garamond" w:cs="Segoe UI"/>
          <w:sz w:val="22"/>
          <w:szCs w:val="22"/>
        </w:rPr>
        <w:t>con anterioridad,</w:t>
      </w:r>
      <w:r w:rsidR="000D2756" w:rsidRPr="005D7743">
        <w:rPr>
          <w:rFonts w:ascii="Garamond" w:eastAsia="Times" w:hAnsi="Garamond" w:cs="Times"/>
          <w:color w:val="000000" w:themeColor="text1"/>
          <w:sz w:val="22"/>
          <w:szCs w:val="22"/>
        </w:rPr>
        <w:t xml:space="preserve"> antes </w:t>
      </w:r>
      <w:r w:rsidR="00FF4324" w:rsidRPr="005D7743">
        <w:rPr>
          <w:rFonts w:ascii="Garamond" w:eastAsia="Times" w:hAnsi="Garamond" w:cs="Times"/>
          <w:color w:val="000000" w:themeColor="text1"/>
          <w:sz w:val="22"/>
          <w:szCs w:val="22"/>
        </w:rPr>
        <w:t>de las acciones a ejecutar.</w:t>
      </w:r>
    </w:p>
    <w:p w14:paraId="3B350AF5" w14:textId="77777777" w:rsidR="00FF4324" w:rsidRPr="005D7743" w:rsidRDefault="00FF4324" w:rsidP="005B3794">
      <w:pPr>
        <w:pStyle w:val="Standard"/>
        <w:jc w:val="both"/>
        <w:rPr>
          <w:rFonts w:ascii="Garamond" w:eastAsia="Times" w:hAnsi="Garamond" w:cs="Times"/>
          <w:color w:val="000000" w:themeColor="text1"/>
          <w:sz w:val="22"/>
          <w:szCs w:val="22"/>
        </w:rPr>
      </w:pPr>
    </w:p>
    <w:p w14:paraId="705C33BF" w14:textId="0361DDAC" w:rsidR="00FF4324" w:rsidRPr="005D7743" w:rsidRDefault="00FF4324" w:rsidP="005B3794">
      <w:pPr>
        <w:pStyle w:val="Standard"/>
        <w:jc w:val="both"/>
        <w:rPr>
          <w:rFonts w:ascii="Garamond" w:eastAsia="Times" w:hAnsi="Garamond" w:cs="Times"/>
          <w:color w:val="000000" w:themeColor="text1"/>
          <w:sz w:val="22"/>
          <w:szCs w:val="22"/>
        </w:rPr>
      </w:pPr>
      <w:r w:rsidRPr="005D7743">
        <w:rPr>
          <w:rFonts w:ascii="Garamond" w:eastAsia="Times" w:hAnsi="Garamond" w:cs="Times"/>
          <w:color w:val="000000" w:themeColor="text1"/>
          <w:sz w:val="22"/>
          <w:szCs w:val="22"/>
        </w:rPr>
        <w:t xml:space="preserve">Dentro de </w:t>
      </w:r>
      <w:r w:rsidR="002A7A76" w:rsidRPr="005D7743">
        <w:rPr>
          <w:rFonts w:ascii="Garamond" w:eastAsia="Times" w:hAnsi="Garamond" w:cs="Times"/>
          <w:color w:val="000000" w:themeColor="text1"/>
          <w:sz w:val="22"/>
          <w:szCs w:val="22"/>
        </w:rPr>
        <w:t>las estrategias</w:t>
      </w:r>
      <w:r w:rsidR="005901F4" w:rsidRPr="005D7743">
        <w:rPr>
          <w:rFonts w:ascii="Garamond" w:eastAsia="Times" w:hAnsi="Garamond" w:cs="Times"/>
          <w:color w:val="000000" w:themeColor="text1"/>
          <w:sz w:val="22"/>
          <w:szCs w:val="22"/>
        </w:rPr>
        <w:t xml:space="preserve"> de comunicación se debe definir que canales se van a utilizar para la convocatoria</w:t>
      </w:r>
      <w:r w:rsidR="007011D8" w:rsidRPr="005D7743">
        <w:rPr>
          <w:rFonts w:ascii="Garamond" w:eastAsia="Times" w:hAnsi="Garamond" w:cs="Times"/>
          <w:color w:val="000000" w:themeColor="text1"/>
          <w:sz w:val="22"/>
          <w:szCs w:val="22"/>
        </w:rPr>
        <w:t xml:space="preserve">. (avisos de prensa, anuncios en televisión, radio, </w:t>
      </w:r>
      <w:r w:rsidR="008A463C" w:rsidRPr="005D7743">
        <w:rPr>
          <w:rFonts w:ascii="Garamond" w:eastAsia="Times" w:hAnsi="Garamond" w:cs="Times"/>
          <w:color w:val="000000" w:themeColor="text1"/>
          <w:sz w:val="22"/>
          <w:szCs w:val="22"/>
        </w:rPr>
        <w:t>redes sociales</w:t>
      </w:r>
      <w:r w:rsidR="004B49D3" w:rsidRPr="005D7743">
        <w:rPr>
          <w:rFonts w:ascii="Garamond" w:eastAsia="Times" w:hAnsi="Garamond" w:cs="Times"/>
          <w:color w:val="000000" w:themeColor="text1"/>
          <w:sz w:val="22"/>
          <w:szCs w:val="22"/>
        </w:rPr>
        <w:t xml:space="preserve">, llamadas telefónicas, cartas de invitación personalizadas, </w:t>
      </w:r>
      <w:r w:rsidR="002A7A76" w:rsidRPr="005D7743">
        <w:rPr>
          <w:rFonts w:ascii="Garamond" w:eastAsia="Times" w:hAnsi="Garamond" w:cs="Times"/>
          <w:color w:val="000000" w:themeColor="text1"/>
          <w:sz w:val="22"/>
          <w:szCs w:val="22"/>
        </w:rPr>
        <w:t>medios comunitarios y alternativos locales, perifoneo, entre otros)</w:t>
      </w:r>
    </w:p>
    <w:p w14:paraId="4F292133" w14:textId="77777777" w:rsidR="00202D60" w:rsidRPr="005D7743" w:rsidRDefault="00202D60" w:rsidP="005B3794">
      <w:pPr>
        <w:pStyle w:val="Standard"/>
        <w:jc w:val="both"/>
        <w:rPr>
          <w:rFonts w:ascii="Garamond" w:eastAsia="Times" w:hAnsi="Garamond" w:cs="Times"/>
          <w:color w:val="000000" w:themeColor="text1"/>
          <w:sz w:val="22"/>
          <w:szCs w:val="22"/>
        </w:rPr>
      </w:pPr>
    </w:p>
    <w:p w14:paraId="1D059FF2" w14:textId="7DA6E9E9" w:rsidR="0057251E" w:rsidRPr="005D7743" w:rsidRDefault="00896F54" w:rsidP="008A463C">
      <w:pPr>
        <w:pStyle w:val="Standard"/>
        <w:jc w:val="both"/>
        <w:rPr>
          <w:rFonts w:ascii="Garamond" w:hAnsi="Garamond" w:cs="Segoe UI"/>
          <w:kern w:val="0"/>
          <w:sz w:val="22"/>
          <w:szCs w:val="22"/>
          <w:lang w:eastAsia="es-ES_tradnl"/>
        </w:rPr>
      </w:pPr>
      <w:r w:rsidRPr="005D7743">
        <w:rPr>
          <w:rFonts w:ascii="Garamond" w:hAnsi="Garamond" w:cs="Segoe UI"/>
          <w:kern w:val="0"/>
          <w:sz w:val="22"/>
          <w:szCs w:val="22"/>
          <w:lang w:eastAsia="es-ES_tradnl"/>
        </w:rPr>
        <w:t>Se debe invi</w:t>
      </w:r>
      <w:r w:rsidR="00CD2BF5" w:rsidRPr="005D7743">
        <w:rPr>
          <w:rFonts w:ascii="Garamond" w:hAnsi="Garamond" w:cs="Segoe UI"/>
          <w:kern w:val="0"/>
          <w:sz w:val="22"/>
          <w:szCs w:val="22"/>
          <w:lang w:eastAsia="es-ES_tradnl"/>
        </w:rPr>
        <w:t xml:space="preserve">tar </w:t>
      </w:r>
      <w:r w:rsidR="00897686" w:rsidRPr="005D7743">
        <w:rPr>
          <w:rFonts w:ascii="Garamond" w:hAnsi="Garamond" w:cs="Segoe UI"/>
          <w:kern w:val="0"/>
          <w:sz w:val="22"/>
          <w:szCs w:val="22"/>
          <w:lang w:eastAsia="es-ES_tradnl"/>
        </w:rPr>
        <w:t xml:space="preserve">a la audiencia pública </w:t>
      </w:r>
      <w:r w:rsidR="00D94ED8" w:rsidRPr="005D7743">
        <w:rPr>
          <w:rFonts w:ascii="Garamond" w:hAnsi="Garamond" w:cs="Segoe UI"/>
          <w:kern w:val="0"/>
          <w:sz w:val="22"/>
          <w:szCs w:val="22"/>
          <w:lang w:eastAsia="es-ES_tradnl"/>
        </w:rPr>
        <w:t xml:space="preserve">y a los diálogos ciudadanos </w:t>
      </w:r>
      <w:r w:rsidR="00CD2BF5" w:rsidRPr="005D7743">
        <w:rPr>
          <w:rFonts w:ascii="Garamond" w:hAnsi="Garamond" w:cs="Segoe UI"/>
          <w:kern w:val="0"/>
          <w:sz w:val="22"/>
          <w:szCs w:val="22"/>
          <w:lang w:eastAsia="es-ES_tradnl"/>
        </w:rPr>
        <w:t xml:space="preserve">a las entidades distritales locales </w:t>
      </w:r>
      <w:r w:rsidR="00AB794B" w:rsidRPr="005D7743">
        <w:rPr>
          <w:rFonts w:ascii="Garamond" w:hAnsi="Garamond" w:cs="Segoe UI"/>
          <w:kern w:val="0"/>
          <w:sz w:val="22"/>
          <w:szCs w:val="22"/>
          <w:lang w:eastAsia="es-ES_tradnl"/>
        </w:rPr>
        <w:t>competentes en la gestión de soluciones y problemas locales, y que re</w:t>
      </w:r>
      <w:r w:rsidR="00780B2C" w:rsidRPr="005D7743">
        <w:rPr>
          <w:rFonts w:ascii="Garamond" w:hAnsi="Garamond" w:cs="Segoe UI"/>
          <w:kern w:val="0"/>
          <w:sz w:val="22"/>
          <w:szCs w:val="22"/>
          <w:lang w:eastAsia="es-ES_tradnl"/>
        </w:rPr>
        <w:t xml:space="preserve">quieran de la articulación </w:t>
      </w:r>
      <w:r w:rsidR="00DB1B54" w:rsidRPr="005D7743">
        <w:rPr>
          <w:rFonts w:ascii="Garamond" w:hAnsi="Garamond" w:cs="Segoe UI"/>
          <w:kern w:val="0"/>
          <w:sz w:val="22"/>
          <w:szCs w:val="22"/>
          <w:lang w:eastAsia="es-ES_tradnl"/>
        </w:rPr>
        <w:t>interinstitucional</w:t>
      </w:r>
      <w:r w:rsidR="009258BC" w:rsidRPr="005D7743">
        <w:rPr>
          <w:rFonts w:ascii="Garamond" w:hAnsi="Garamond" w:cs="Segoe UI"/>
          <w:kern w:val="0"/>
          <w:sz w:val="22"/>
          <w:szCs w:val="22"/>
          <w:lang w:eastAsia="es-ES_tradnl"/>
        </w:rPr>
        <w:t>.</w:t>
      </w:r>
    </w:p>
    <w:p w14:paraId="008A971F" w14:textId="77777777" w:rsidR="00883251" w:rsidRDefault="00883251" w:rsidP="005B3794">
      <w:pPr>
        <w:pStyle w:val="Standard"/>
        <w:jc w:val="both"/>
        <w:rPr>
          <w:rFonts w:ascii="Garamond" w:hAnsi="Garamond" w:cs="Segoe UI"/>
          <w:kern w:val="0"/>
          <w:sz w:val="22"/>
          <w:szCs w:val="22"/>
          <w:lang w:eastAsia="es-ES_tradnl"/>
        </w:rPr>
      </w:pPr>
    </w:p>
    <w:p w14:paraId="567ABFA6" w14:textId="352D9E2B" w:rsidR="00E50EB0" w:rsidRPr="005D7743" w:rsidRDefault="00E50EB0" w:rsidP="0040520D">
      <w:pPr>
        <w:pStyle w:val="Standard"/>
        <w:jc w:val="both"/>
        <w:rPr>
          <w:rFonts w:ascii="Garamond" w:eastAsia="Times" w:hAnsi="Garamond" w:cs="Times"/>
          <w:color w:val="000000" w:themeColor="text1"/>
          <w:kern w:val="0"/>
          <w:sz w:val="22"/>
          <w:szCs w:val="22"/>
          <w:lang w:eastAsia="es-ES_tradnl"/>
        </w:rPr>
      </w:pPr>
      <w:bookmarkStart w:id="0" w:name="_Hlk106184269"/>
    </w:p>
    <w:p w14:paraId="7C80F070" w14:textId="4756304B" w:rsidR="00D40756" w:rsidRPr="005D7743" w:rsidRDefault="00AF2A6A" w:rsidP="00AF2A6A">
      <w:pPr>
        <w:pStyle w:val="Standard"/>
        <w:ind w:left="284"/>
        <w:jc w:val="both"/>
        <w:rPr>
          <w:rFonts w:ascii="Garamond" w:eastAsia="Times" w:hAnsi="Garamond" w:cs="Times"/>
          <w:b/>
          <w:bCs/>
          <w:color w:val="000000" w:themeColor="text1"/>
          <w:kern w:val="0"/>
          <w:sz w:val="22"/>
          <w:szCs w:val="22"/>
          <w:lang w:eastAsia="es-ES_tradnl"/>
        </w:rPr>
      </w:pPr>
      <w:r>
        <w:rPr>
          <w:rFonts w:ascii="Garamond" w:eastAsia="Times" w:hAnsi="Garamond" w:cs="Times"/>
          <w:b/>
          <w:bCs/>
          <w:color w:val="000000" w:themeColor="text1"/>
          <w:kern w:val="0"/>
          <w:sz w:val="22"/>
          <w:szCs w:val="22"/>
          <w:lang w:eastAsia="es-ES_tradnl"/>
        </w:rPr>
        <w:t>13.</w:t>
      </w:r>
      <w:r w:rsidR="003F2EEF" w:rsidRPr="005D7743">
        <w:rPr>
          <w:rFonts w:ascii="Garamond" w:eastAsia="Times" w:hAnsi="Garamond" w:cs="Times"/>
          <w:b/>
          <w:bCs/>
          <w:color w:val="000000" w:themeColor="text1"/>
          <w:kern w:val="0"/>
          <w:sz w:val="22"/>
          <w:szCs w:val="22"/>
          <w:lang w:eastAsia="es-ES_tradnl"/>
        </w:rPr>
        <w:t xml:space="preserve"> TALENTO HUMANO </w:t>
      </w:r>
    </w:p>
    <w:p w14:paraId="64A60F2F" w14:textId="77777777" w:rsidR="00E05393" w:rsidRPr="005D7743" w:rsidRDefault="00E05393" w:rsidP="003F2EEF">
      <w:pPr>
        <w:pStyle w:val="Standard"/>
        <w:jc w:val="both"/>
        <w:rPr>
          <w:rFonts w:ascii="Garamond" w:eastAsia="Times" w:hAnsi="Garamond" w:cs="Times"/>
          <w:b/>
          <w:bCs/>
          <w:color w:val="000000" w:themeColor="text1"/>
          <w:kern w:val="0"/>
          <w:sz w:val="22"/>
          <w:szCs w:val="22"/>
          <w:lang w:eastAsia="es-ES_tradnl"/>
        </w:rPr>
      </w:pPr>
    </w:p>
    <w:p w14:paraId="4DF4BE02" w14:textId="3265ED67" w:rsidR="007F41D9" w:rsidRPr="005D7743" w:rsidRDefault="00C91E5F" w:rsidP="003F2EEF">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Para el desarrollo del </w:t>
      </w:r>
      <w:r w:rsidR="00D37788" w:rsidRPr="005D7743">
        <w:rPr>
          <w:rFonts w:ascii="Garamond" w:eastAsia="Times" w:hAnsi="Garamond" w:cs="Times"/>
          <w:color w:val="000000" w:themeColor="text1"/>
          <w:kern w:val="0"/>
          <w:sz w:val="22"/>
          <w:szCs w:val="22"/>
          <w:lang w:eastAsia="es-ES_tradnl"/>
        </w:rPr>
        <w:t>contrato</w:t>
      </w:r>
      <w:r w:rsidRPr="005D7743">
        <w:rPr>
          <w:rFonts w:ascii="Garamond" w:eastAsia="Times" w:hAnsi="Garamond" w:cs="Times"/>
          <w:color w:val="000000" w:themeColor="text1"/>
          <w:kern w:val="0"/>
          <w:sz w:val="22"/>
          <w:szCs w:val="22"/>
          <w:lang w:eastAsia="es-ES_tradnl"/>
        </w:rPr>
        <w:t xml:space="preserve"> es necesario vincular un equipo que estará a lo largo del desarrollo de cada un</w:t>
      </w:r>
      <w:r w:rsidR="00902E83" w:rsidRPr="005D7743">
        <w:rPr>
          <w:rFonts w:ascii="Garamond" w:eastAsia="Times" w:hAnsi="Garamond" w:cs="Times"/>
          <w:color w:val="000000" w:themeColor="text1"/>
          <w:kern w:val="0"/>
          <w:sz w:val="22"/>
          <w:szCs w:val="22"/>
          <w:lang w:eastAsia="es-ES_tradnl"/>
        </w:rPr>
        <w:t>a</w:t>
      </w:r>
      <w:r w:rsidRPr="005D7743">
        <w:rPr>
          <w:rFonts w:ascii="Garamond" w:eastAsia="Times" w:hAnsi="Garamond" w:cs="Times"/>
          <w:color w:val="000000" w:themeColor="text1"/>
          <w:kern w:val="0"/>
          <w:sz w:val="22"/>
          <w:szCs w:val="22"/>
          <w:lang w:eastAsia="es-ES_tradnl"/>
        </w:rPr>
        <w:t xml:space="preserve"> de l</w:t>
      </w:r>
      <w:r w:rsidR="00902E83" w:rsidRPr="005D7743">
        <w:rPr>
          <w:rFonts w:ascii="Garamond" w:eastAsia="Times" w:hAnsi="Garamond" w:cs="Times"/>
          <w:color w:val="000000" w:themeColor="text1"/>
          <w:kern w:val="0"/>
          <w:sz w:val="22"/>
          <w:szCs w:val="22"/>
          <w:lang w:eastAsia="es-ES_tradnl"/>
        </w:rPr>
        <w:t>as fases</w:t>
      </w:r>
      <w:r w:rsidRPr="005D7743">
        <w:rPr>
          <w:rFonts w:ascii="Garamond" w:eastAsia="Times" w:hAnsi="Garamond" w:cs="Times"/>
          <w:color w:val="000000" w:themeColor="text1"/>
          <w:kern w:val="0"/>
          <w:sz w:val="22"/>
          <w:szCs w:val="22"/>
          <w:lang w:eastAsia="es-ES_tradnl"/>
        </w:rPr>
        <w:t xml:space="preserve"> desempeñando sus funciones específicas </w:t>
      </w:r>
      <w:r w:rsidR="00370A92" w:rsidRPr="005D7743">
        <w:rPr>
          <w:rFonts w:ascii="Garamond" w:eastAsia="Times" w:hAnsi="Garamond" w:cs="Times"/>
          <w:color w:val="000000" w:themeColor="text1"/>
          <w:kern w:val="0"/>
          <w:sz w:val="22"/>
          <w:szCs w:val="22"/>
          <w:lang w:eastAsia="es-ES_tradnl"/>
        </w:rPr>
        <w:t>de acuerdo con</w:t>
      </w:r>
      <w:r w:rsidR="00A556CD" w:rsidRPr="005D7743">
        <w:rPr>
          <w:rFonts w:ascii="Garamond" w:eastAsia="Times" w:hAnsi="Garamond" w:cs="Times"/>
          <w:color w:val="000000" w:themeColor="text1"/>
          <w:kern w:val="0"/>
          <w:sz w:val="22"/>
          <w:szCs w:val="22"/>
          <w:lang w:eastAsia="es-ES_tradnl"/>
        </w:rPr>
        <w:t xml:space="preserve"> </w:t>
      </w:r>
      <w:r w:rsidR="00CF2802" w:rsidRPr="005D7743">
        <w:rPr>
          <w:rFonts w:ascii="Garamond" w:eastAsia="Times" w:hAnsi="Garamond" w:cs="Times"/>
          <w:color w:val="000000" w:themeColor="text1"/>
          <w:kern w:val="0"/>
          <w:sz w:val="22"/>
          <w:szCs w:val="22"/>
          <w:lang w:eastAsia="es-ES_tradnl"/>
        </w:rPr>
        <w:t>cada perfil requerido</w:t>
      </w:r>
    </w:p>
    <w:p w14:paraId="603DC140" w14:textId="77777777" w:rsidR="002F171E" w:rsidRPr="005D7743" w:rsidRDefault="002F171E" w:rsidP="003F2EEF">
      <w:pPr>
        <w:pStyle w:val="Standard"/>
        <w:jc w:val="both"/>
        <w:rPr>
          <w:rFonts w:ascii="Garamond" w:eastAsia="Times" w:hAnsi="Garamond" w:cs="Times"/>
          <w:b/>
          <w:bCs/>
          <w:color w:val="000000" w:themeColor="text1"/>
          <w:kern w:val="0"/>
          <w:sz w:val="22"/>
          <w:szCs w:val="22"/>
          <w:lang w:eastAsia="es-ES_tradnl"/>
        </w:rPr>
      </w:pPr>
    </w:p>
    <w:p w14:paraId="25E5FADB" w14:textId="7AAAD291" w:rsidR="002F171E" w:rsidRPr="005D7743" w:rsidRDefault="002F171E" w:rsidP="002F171E">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Responsable de la organización del equipo de trabajo y de todas las acciones adelantadas en las diferentes fases del proyecto. Debe cumplir con las siguientes obligaciones</w:t>
      </w:r>
      <w:r w:rsidR="00B815B0" w:rsidRPr="005D7743">
        <w:rPr>
          <w:rFonts w:ascii="Garamond" w:eastAsia="Times" w:hAnsi="Garamond" w:cs="Times"/>
          <w:color w:val="000000" w:themeColor="text1"/>
          <w:kern w:val="0"/>
          <w:sz w:val="22"/>
          <w:szCs w:val="22"/>
          <w:lang w:eastAsia="es-ES_tradnl"/>
        </w:rPr>
        <w:t>:</w:t>
      </w:r>
    </w:p>
    <w:p w14:paraId="24086585" w14:textId="77777777" w:rsidR="00B815B0" w:rsidRPr="005D7743" w:rsidRDefault="00B815B0" w:rsidP="002F171E">
      <w:pPr>
        <w:pStyle w:val="Standard"/>
        <w:jc w:val="both"/>
        <w:rPr>
          <w:rFonts w:ascii="Garamond" w:eastAsia="Times" w:hAnsi="Garamond" w:cs="Times"/>
          <w:color w:val="000000" w:themeColor="text1"/>
          <w:kern w:val="0"/>
          <w:sz w:val="22"/>
          <w:szCs w:val="22"/>
          <w:lang w:eastAsia="es-ES_tradnl"/>
        </w:rPr>
      </w:pPr>
    </w:p>
    <w:p w14:paraId="6DD3CD5A" w14:textId="518776BB" w:rsidR="00B815B0" w:rsidRPr="005D7743" w:rsidRDefault="00AF2A6A" w:rsidP="00AF2A6A">
      <w:pPr>
        <w:pStyle w:val="Standard"/>
        <w:jc w:val="both"/>
        <w:rPr>
          <w:rFonts w:ascii="Garamond" w:eastAsia="Times" w:hAnsi="Garamond" w:cs="Times"/>
          <w:b/>
          <w:bCs/>
          <w:color w:val="000000" w:themeColor="text1"/>
          <w:kern w:val="0"/>
          <w:sz w:val="22"/>
          <w:szCs w:val="22"/>
          <w:lang w:eastAsia="es-ES_tradnl"/>
        </w:rPr>
      </w:pPr>
      <w:r>
        <w:rPr>
          <w:rFonts w:ascii="Garamond" w:eastAsia="Times" w:hAnsi="Garamond" w:cs="Times"/>
          <w:b/>
          <w:bCs/>
          <w:color w:val="000000" w:themeColor="text1"/>
          <w:kern w:val="0"/>
          <w:sz w:val="22"/>
          <w:szCs w:val="22"/>
          <w:lang w:eastAsia="es-ES_tradnl"/>
        </w:rPr>
        <w:t xml:space="preserve">    13.1</w:t>
      </w:r>
      <w:r w:rsidR="00B815B0" w:rsidRPr="005D7743">
        <w:rPr>
          <w:rFonts w:ascii="Garamond" w:eastAsia="Times" w:hAnsi="Garamond" w:cs="Times"/>
          <w:b/>
          <w:bCs/>
          <w:color w:val="000000" w:themeColor="text1"/>
          <w:kern w:val="0"/>
          <w:sz w:val="22"/>
          <w:szCs w:val="22"/>
          <w:lang w:eastAsia="es-ES_tradnl"/>
        </w:rPr>
        <w:t xml:space="preserve"> COORDINACIÓN GENERAL </w:t>
      </w:r>
    </w:p>
    <w:p w14:paraId="0A4ED456" w14:textId="77777777" w:rsidR="00512C2E" w:rsidRPr="005D7743" w:rsidRDefault="00512C2E" w:rsidP="003F2EEF">
      <w:pPr>
        <w:pStyle w:val="Standard"/>
        <w:jc w:val="both"/>
        <w:rPr>
          <w:rFonts w:ascii="Garamond" w:eastAsia="Times" w:hAnsi="Garamond" w:cs="Times"/>
          <w:b/>
          <w:bCs/>
          <w:color w:val="000000" w:themeColor="text1"/>
          <w:kern w:val="0"/>
          <w:sz w:val="22"/>
          <w:szCs w:val="22"/>
          <w:lang w:eastAsia="es-ES_tradnl"/>
        </w:rPr>
      </w:pPr>
    </w:p>
    <w:p w14:paraId="6A6D38D4" w14:textId="77777777" w:rsidR="00A65986" w:rsidRPr="005D7743" w:rsidRDefault="00A65986" w:rsidP="00A65986">
      <w:pPr>
        <w:pStyle w:val="Standard"/>
        <w:jc w:val="both"/>
        <w:rPr>
          <w:rFonts w:ascii="Garamond" w:eastAsia="Times" w:hAnsi="Garamond" w:cs="Times"/>
          <w:b/>
          <w:bC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Perfil</w:t>
      </w:r>
    </w:p>
    <w:p w14:paraId="5A0BB429" w14:textId="57583297" w:rsidR="000E17EA" w:rsidRPr="005D7743" w:rsidRDefault="00C22167" w:rsidP="00A65986">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lastRenderedPageBreak/>
        <w:t>Técnico y/o tecnólogo en ciencias sociales</w:t>
      </w:r>
      <w:r w:rsidR="00A12484" w:rsidRPr="005D7743">
        <w:rPr>
          <w:rFonts w:ascii="Garamond" w:eastAsia="Times" w:hAnsi="Garamond" w:cs="Times"/>
          <w:color w:val="000000" w:themeColor="text1"/>
          <w:kern w:val="0"/>
          <w:sz w:val="22"/>
          <w:szCs w:val="22"/>
          <w:lang w:eastAsia="es-ES_tradnl"/>
        </w:rPr>
        <w:t xml:space="preserve"> y/o</w:t>
      </w:r>
      <w:r w:rsidRPr="005D7743">
        <w:rPr>
          <w:rFonts w:ascii="Garamond" w:eastAsia="Times" w:hAnsi="Garamond" w:cs="Times"/>
          <w:color w:val="000000" w:themeColor="text1"/>
          <w:kern w:val="0"/>
          <w:sz w:val="22"/>
          <w:szCs w:val="22"/>
          <w:lang w:eastAsia="es-ES_tradnl"/>
        </w:rPr>
        <w:t xml:space="preserve"> administrativas</w:t>
      </w:r>
      <w:r w:rsidR="00A12484" w:rsidRPr="005D7743">
        <w:rPr>
          <w:rFonts w:ascii="Garamond" w:eastAsia="Times" w:hAnsi="Garamond" w:cs="Times"/>
          <w:color w:val="000000" w:themeColor="text1"/>
          <w:kern w:val="0"/>
          <w:sz w:val="22"/>
          <w:szCs w:val="22"/>
          <w:lang w:eastAsia="es-ES_tradnl"/>
        </w:rPr>
        <w:t xml:space="preserve"> y/o ciencias humanas y/o</w:t>
      </w:r>
      <w:r w:rsidR="000E17EA" w:rsidRPr="005D7743">
        <w:rPr>
          <w:rFonts w:ascii="Garamond" w:eastAsia="Times" w:hAnsi="Garamond" w:cs="Times"/>
          <w:color w:val="000000" w:themeColor="text1"/>
          <w:kern w:val="0"/>
          <w:sz w:val="22"/>
          <w:szCs w:val="22"/>
          <w:lang w:eastAsia="es-ES_tradnl"/>
        </w:rPr>
        <w:t xml:space="preserve"> ciencias </w:t>
      </w:r>
      <w:r w:rsidR="00D258AC" w:rsidRPr="005D7743">
        <w:rPr>
          <w:rFonts w:ascii="Garamond" w:eastAsia="Times" w:hAnsi="Garamond" w:cs="Times"/>
          <w:color w:val="000000" w:themeColor="text1"/>
          <w:kern w:val="0"/>
          <w:sz w:val="22"/>
          <w:szCs w:val="22"/>
          <w:lang w:eastAsia="es-ES_tradnl"/>
        </w:rPr>
        <w:t>económicas</w:t>
      </w:r>
      <w:r w:rsidR="000E17EA" w:rsidRPr="005D7743">
        <w:rPr>
          <w:rFonts w:ascii="Garamond" w:eastAsia="Times" w:hAnsi="Garamond" w:cs="Times"/>
          <w:color w:val="000000" w:themeColor="text1"/>
          <w:kern w:val="0"/>
          <w:sz w:val="22"/>
          <w:szCs w:val="22"/>
          <w:lang w:eastAsia="es-ES_tradnl"/>
        </w:rPr>
        <w:t xml:space="preserve"> y afines al objeto del contrato.</w:t>
      </w:r>
    </w:p>
    <w:p w14:paraId="2304F169" w14:textId="2315B381" w:rsidR="00B815B0" w:rsidRPr="005D7743" w:rsidRDefault="00DD3491" w:rsidP="00A65986">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Experiencia:</w:t>
      </w:r>
      <w:r w:rsidRPr="005D7743">
        <w:rPr>
          <w:rFonts w:ascii="Garamond" w:eastAsia="Times" w:hAnsi="Garamond" w:cs="Times"/>
          <w:color w:val="000000" w:themeColor="text1"/>
          <w:kern w:val="0"/>
          <w:sz w:val="22"/>
          <w:szCs w:val="22"/>
          <w:lang w:eastAsia="es-ES_tradnl"/>
        </w:rPr>
        <w:t xml:space="preserve"> </w:t>
      </w:r>
      <w:r w:rsidR="00C22167" w:rsidRPr="005D7743">
        <w:rPr>
          <w:rFonts w:ascii="Garamond" w:eastAsia="Times" w:hAnsi="Garamond" w:cs="Times"/>
          <w:color w:val="000000" w:themeColor="text1"/>
          <w:kern w:val="0"/>
          <w:sz w:val="22"/>
          <w:szCs w:val="22"/>
          <w:lang w:eastAsia="es-ES_tradnl"/>
        </w:rPr>
        <w:t xml:space="preserve"> mínimo dos (2) años de experiencia en la coordinación</w:t>
      </w:r>
      <w:r w:rsidR="00B3285D" w:rsidRPr="005D7743">
        <w:rPr>
          <w:rFonts w:ascii="Garamond" w:eastAsia="Times" w:hAnsi="Garamond" w:cs="Times"/>
          <w:color w:val="000000" w:themeColor="text1"/>
          <w:kern w:val="0"/>
          <w:sz w:val="22"/>
          <w:szCs w:val="22"/>
          <w:lang w:eastAsia="es-ES_tradnl"/>
        </w:rPr>
        <w:t xml:space="preserve"> y</w:t>
      </w:r>
      <w:r w:rsidR="00F53D04">
        <w:rPr>
          <w:rFonts w:ascii="Garamond" w:eastAsia="Times" w:hAnsi="Garamond" w:cs="Times"/>
          <w:color w:val="000000" w:themeColor="text1"/>
          <w:kern w:val="0"/>
          <w:sz w:val="22"/>
          <w:szCs w:val="22"/>
          <w:lang w:eastAsia="es-ES_tradnl"/>
        </w:rPr>
        <w:t>/</w:t>
      </w:r>
      <w:r w:rsidR="00B3285D" w:rsidRPr="005D7743">
        <w:rPr>
          <w:rFonts w:ascii="Garamond" w:eastAsia="Times" w:hAnsi="Garamond" w:cs="Times"/>
          <w:color w:val="000000" w:themeColor="text1"/>
          <w:kern w:val="0"/>
          <w:sz w:val="22"/>
          <w:szCs w:val="22"/>
          <w:lang w:eastAsia="es-ES_tradnl"/>
        </w:rPr>
        <w:t xml:space="preserve">o </w:t>
      </w:r>
      <w:r w:rsidR="006F2661" w:rsidRPr="005D7743">
        <w:rPr>
          <w:rFonts w:ascii="Garamond" w:eastAsia="Times" w:hAnsi="Garamond" w:cs="Times"/>
          <w:color w:val="000000" w:themeColor="text1"/>
          <w:kern w:val="0"/>
          <w:sz w:val="22"/>
          <w:szCs w:val="22"/>
          <w:lang w:eastAsia="es-ES_tradnl"/>
        </w:rPr>
        <w:t xml:space="preserve">organización de eventos logísticos </w:t>
      </w:r>
      <w:r w:rsidR="00C22167" w:rsidRPr="005D7743">
        <w:rPr>
          <w:rFonts w:ascii="Garamond" w:eastAsia="Times" w:hAnsi="Garamond" w:cs="Times"/>
          <w:color w:val="000000" w:themeColor="text1"/>
          <w:kern w:val="0"/>
          <w:sz w:val="22"/>
          <w:szCs w:val="22"/>
          <w:lang w:eastAsia="es-ES_tradnl"/>
        </w:rPr>
        <w:t>s</w:t>
      </w:r>
    </w:p>
    <w:p w14:paraId="35D7093D" w14:textId="46E40BC2" w:rsidR="00A65986" w:rsidRPr="005D7743" w:rsidRDefault="00B30276" w:rsidP="00A65986">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Dedicación: </w:t>
      </w:r>
      <w:r w:rsidR="00F70FBF" w:rsidRPr="005D7743">
        <w:rPr>
          <w:rFonts w:ascii="Garamond" w:eastAsia="Times" w:hAnsi="Garamond" w:cs="Times"/>
          <w:color w:val="000000" w:themeColor="text1"/>
          <w:kern w:val="0"/>
          <w:sz w:val="22"/>
          <w:szCs w:val="22"/>
          <w:lang w:eastAsia="es-ES_tradnl"/>
        </w:rPr>
        <w:t>Debe</w:t>
      </w:r>
      <w:r w:rsidRPr="005D7743">
        <w:rPr>
          <w:rFonts w:ascii="Garamond" w:eastAsia="Times" w:hAnsi="Garamond" w:cs="Times"/>
          <w:color w:val="000000" w:themeColor="text1"/>
          <w:kern w:val="0"/>
          <w:sz w:val="22"/>
          <w:szCs w:val="22"/>
          <w:lang w:eastAsia="es-ES_tradnl"/>
        </w:rPr>
        <w:t xml:space="preserve"> acreditar el 100% en el </w:t>
      </w:r>
      <w:r w:rsidR="00F70FBF" w:rsidRPr="005D7743">
        <w:rPr>
          <w:rFonts w:ascii="Garamond" w:eastAsia="Times" w:hAnsi="Garamond" w:cs="Times"/>
          <w:color w:val="000000" w:themeColor="text1"/>
          <w:kern w:val="0"/>
          <w:sz w:val="22"/>
          <w:szCs w:val="22"/>
          <w:lang w:eastAsia="es-ES_tradnl"/>
        </w:rPr>
        <w:t>acompañamiento</w:t>
      </w:r>
      <w:r w:rsidRPr="005D7743">
        <w:rPr>
          <w:rFonts w:ascii="Garamond" w:eastAsia="Times" w:hAnsi="Garamond" w:cs="Times"/>
          <w:color w:val="000000" w:themeColor="text1"/>
          <w:kern w:val="0"/>
          <w:sz w:val="22"/>
          <w:szCs w:val="22"/>
          <w:lang w:eastAsia="es-ES_tradnl"/>
        </w:rPr>
        <w:t xml:space="preserve"> al desarrollo de todas las </w:t>
      </w:r>
      <w:r w:rsidR="00F70FBF" w:rsidRPr="005D7743">
        <w:rPr>
          <w:rFonts w:ascii="Garamond" w:eastAsia="Times" w:hAnsi="Garamond" w:cs="Times"/>
          <w:color w:val="000000" w:themeColor="text1"/>
          <w:kern w:val="0"/>
          <w:sz w:val="22"/>
          <w:szCs w:val="22"/>
          <w:lang w:eastAsia="es-ES_tradnl"/>
        </w:rPr>
        <w:t>acciones</w:t>
      </w:r>
    </w:p>
    <w:p w14:paraId="70707441" w14:textId="77777777" w:rsidR="00A65986" w:rsidRPr="005D7743" w:rsidRDefault="00A65986" w:rsidP="00A65986">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Cantidad:</w:t>
      </w:r>
      <w:r w:rsidRPr="005D7743">
        <w:rPr>
          <w:rFonts w:ascii="Garamond" w:eastAsia="Times" w:hAnsi="Garamond" w:cs="Times"/>
          <w:color w:val="000000" w:themeColor="text1"/>
          <w:kern w:val="0"/>
          <w:sz w:val="22"/>
          <w:szCs w:val="22"/>
          <w:lang w:eastAsia="es-ES_tradnl"/>
        </w:rPr>
        <w:t xml:space="preserve"> 1</w:t>
      </w:r>
    </w:p>
    <w:p w14:paraId="7D6E7E58" w14:textId="77777777" w:rsidR="00A65986" w:rsidRPr="005D7743" w:rsidRDefault="00A65986" w:rsidP="00A65986">
      <w:pPr>
        <w:jc w:val="both"/>
        <w:rPr>
          <w:rFonts w:ascii="Garamond" w:eastAsia="Times" w:hAnsi="Garamond" w:cs="Times"/>
          <w:color w:val="000000" w:themeColor="text1"/>
          <w:sz w:val="22"/>
          <w:szCs w:val="22"/>
        </w:rPr>
      </w:pPr>
    </w:p>
    <w:p w14:paraId="12F1E88A" w14:textId="77777777" w:rsidR="00A65986" w:rsidRPr="005D7743" w:rsidRDefault="00A65986" w:rsidP="00A65986">
      <w:pPr>
        <w:pStyle w:val="Standard"/>
        <w:jc w:val="both"/>
        <w:rPr>
          <w:rFonts w:ascii="Garamond" w:eastAsia="Times" w:hAnsi="Garamond" w:cs="Times"/>
          <w:b/>
          <w:bC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Funciones.</w:t>
      </w:r>
    </w:p>
    <w:p w14:paraId="65729F44" w14:textId="77777777" w:rsidR="00A65986" w:rsidRPr="005D7743" w:rsidRDefault="00A65986" w:rsidP="00A65986">
      <w:pPr>
        <w:pStyle w:val="Standard"/>
        <w:jc w:val="both"/>
        <w:rPr>
          <w:rFonts w:ascii="Garamond" w:eastAsia="Times" w:hAnsi="Garamond" w:cs="Times"/>
          <w:color w:val="000000" w:themeColor="text1"/>
          <w:kern w:val="0"/>
          <w:sz w:val="22"/>
          <w:szCs w:val="22"/>
          <w:lang w:eastAsia="es-ES_tradnl"/>
        </w:rPr>
      </w:pPr>
    </w:p>
    <w:p w14:paraId="7954E930" w14:textId="4F9DD069" w:rsidR="00A65986" w:rsidRPr="005D7743" w:rsidRDefault="00A65986" w:rsidP="0015569E">
      <w:pPr>
        <w:pStyle w:val="Standard"/>
        <w:numPr>
          <w:ilvl w:val="0"/>
          <w:numId w:val="9"/>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Coordinar </w:t>
      </w:r>
      <w:r w:rsidR="00777CF7" w:rsidRPr="005D7743">
        <w:rPr>
          <w:rFonts w:ascii="Garamond" w:eastAsia="Times" w:hAnsi="Garamond" w:cs="Times"/>
          <w:color w:val="000000" w:themeColor="text1"/>
          <w:kern w:val="0"/>
          <w:sz w:val="22"/>
          <w:szCs w:val="22"/>
          <w:lang w:eastAsia="es-ES_tradnl"/>
        </w:rPr>
        <w:t xml:space="preserve">y supervisar </w:t>
      </w:r>
      <w:r w:rsidRPr="005D7743">
        <w:rPr>
          <w:rFonts w:ascii="Garamond" w:eastAsia="Times" w:hAnsi="Garamond" w:cs="Times"/>
          <w:color w:val="000000" w:themeColor="text1"/>
          <w:kern w:val="0"/>
          <w:sz w:val="22"/>
          <w:szCs w:val="22"/>
          <w:lang w:eastAsia="es-ES_tradnl"/>
        </w:rPr>
        <w:t xml:space="preserve">con autonomía administrativa, financiera y logística todas las actividades para el óptimo desarrollo del </w:t>
      </w:r>
      <w:r w:rsidR="00666146" w:rsidRPr="005D7743">
        <w:rPr>
          <w:rFonts w:ascii="Garamond" w:eastAsia="Times" w:hAnsi="Garamond" w:cs="Times"/>
          <w:color w:val="000000" w:themeColor="text1"/>
          <w:kern w:val="0"/>
          <w:sz w:val="22"/>
          <w:szCs w:val="22"/>
          <w:lang w:eastAsia="es-ES_tradnl"/>
        </w:rPr>
        <w:t>contrato</w:t>
      </w:r>
      <w:r w:rsidRPr="005D7743">
        <w:rPr>
          <w:rFonts w:ascii="Garamond" w:eastAsia="Times" w:hAnsi="Garamond" w:cs="Times"/>
          <w:color w:val="000000" w:themeColor="text1"/>
          <w:kern w:val="0"/>
          <w:sz w:val="22"/>
          <w:szCs w:val="22"/>
          <w:lang w:eastAsia="es-ES_tradnl"/>
        </w:rPr>
        <w:t xml:space="preserve">. </w:t>
      </w:r>
    </w:p>
    <w:p w14:paraId="4982CF72" w14:textId="0B0BFFFC" w:rsidR="00A65986" w:rsidRPr="005D7743" w:rsidRDefault="00A65986" w:rsidP="0015569E">
      <w:pPr>
        <w:numPr>
          <w:ilvl w:val="0"/>
          <w:numId w:val="9"/>
        </w:numPr>
        <w:suppressAutoHyphens/>
        <w:jc w:val="both"/>
        <w:rPr>
          <w:rFonts w:ascii="Garamond" w:eastAsia="Times" w:hAnsi="Garamond" w:cs="Times"/>
          <w:color w:val="000000" w:themeColor="text1"/>
          <w:sz w:val="22"/>
          <w:szCs w:val="22"/>
        </w:rPr>
      </w:pPr>
      <w:r w:rsidRPr="005D7743">
        <w:rPr>
          <w:rFonts w:ascii="Garamond" w:eastAsia="Times" w:hAnsi="Garamond" w:cs="Times"/>
          <w:color w:val="000000" w:themeColor="text1"/>
          <w:sz w:val="22"/>
          <w:szCs w:val="22"/>
        </w:rPr>
        <w:t xml:space="preserve">Citar y coordinar las reuniones del comité técnico, ejerciendo la secretaria técnica del Comité Técnico del </w:t>
      </w:r>
      <w:r w:rsidR="00B34E27" w:rsidRPr="005D7743">
        <w:rPr>
          <w:rFonts w:ascii="Garamond" w:eastAsia="Times" w:hAnsi="Garamond" w:cs="Times"/>
          <w:color w:val="000000" w:themeColor="text1"/>
          <w:sz w:val="22"/>
          <w:szCs w:val="22"/>
        </w:rPr>
        <w:t>contrato</w:t>
      </w:r>
      <w:r w:rsidRPr="005D7743">
        <w:rPr>
          <w:rFonts w:ascii="Garamond" w:eastAsia="Times" w:hAnsi="Garamond" w:cs="Times"/>
          <w:color w:val="000000" w:themeColor="text1"/>
          <w:sz w:val="22"/>
          <w:szCs w:val="22"/>
        </w:rPr>
        <w:t>, convocará a sus integrantes a las reuniones ordinarias y extraordinarias</w:t>
      </w:r>
      <w:r w:rsidR="00666146" w:rsidRPr="005D7743">
        <w:rPr>
          <w:rFonts w:ascii="Garamond" w:eastAsia="Times" w:hAnsi="Garamond" w:cs="Times"/>
          <w:color w:val="000000" w:themeColor="text1"/>
          <w:sz w:val="22"/>
          <w:szCs w:val="22"/>
        </w:rPr>
        <w:t>.</w:t>
      </w:r>
    </w:p>
    <w:p w14:paraId="3A2F4AAD" w14:textId="6CE79139" w:rsidR="00DC7104" w:rsidRPr="005D7743" w:rsidRDefault="001E609D" w:rsidP="0015569E">
      <w:pPr>
        <w:pStyle w:val="Prrafodelista"/>
        <w:numPr>
          <w:ilvl w:val="0"/>
          <w:numId w:val="9"/>
        </w:numPr>
        <w:suppressAutoHyphens/>
        <w:jc w:val="both"/>
        <w:rPr>
          <w:rFonts w:ascii="Garamond" w:eastAsia="Times" w:hAnsi="Garamond" w:cs="Times"/>
          <w:color w:val="000000" w:themeColor="text1"/>
          <w:sz w:val="22"/>
          <w:szCs w:val="22"/>
          <w:lang w:val="es-CO" w:eastAsia="es-ES_tradnl"/>
        </w:rPr>
      </w:pPr>
      <w:r w:rsidRPr="005D7743">
        <w:rPr>
          <w:rFonts w:ascii="Garamond" w:eastAsia="Times" w:hAnsi="Garamond" w:cs="Times"/>
          <w:color w:val="000000" w:themeColor="text1"/>
          <w:sz w:val="22"/>
          <w:szCs w:val="22"/>
          <w:lang w:val="es-CO" w:eastAsia="es-ES_tradnl"/>
        </w:rPr>
        <w:t xml:space="preserve">Elaborar </w:t>
      </w:r>
      <w:r w:rsidR="00E9450D" w:rsidRPr="005D7743">
        <w:rPr>
          <w:rFonts w:ascii="Garamond" w:eastAsia="Times" w:hAnsi="Garamond" w:cs="Times"/>
          <w:color w:val="000000" w:themeColor="text1"/>
          <w:sz w:val="22"/>
          <w:szCs w:val="22"/>
          <w:lang w:val="es-CO" w:eastAsia="es-ES_tradnl"/>
        </w:rPr>
        <w:t>cronograma de actividades, actas, informes</w:t>
      </w:r>
      <w:r w:rsidR="007C25F9" w:rsidRPr="005D7743">
        <w:rPr>
          <w:rFonts w:ascii="Garamond" w:eastAsia="Times" w:hAnsi="Garamond" w:cs="Times"/>
          <w:color w:val="000000" w:themeColor="text1"/>
          <w:sz w:val="22"/>
          <w:szCs w:val="22"/>
          <w:lang w:val="es-CO" w:eastAsia="es-ES_tradnl"/>
        </w:rPr>
        <w:t xml:space="preserve">, formato de asistencias, </w:t>
      </w:r>
      <w:r w:rsidR="00B34E27" w:rsidRPr="005D7743">
        <w:rPr>
          <w:rFonts w:ascii="Garamond" w:eastAsia="Times" w:hAnsi="Garamond" w:cs="Times"/>
          <w:color w:val="000000" w:themeColor="text1"/>
          <w:sz w:val="22"/>
          <w:szCs w:val="22"/>
          <w:lang w:val="es-CO" w:eastAsia="es-ES_tradnl"/>
        </w:rPr>
        <w:t>refrigerios y</w:t>
      </w:r>
      <w:r w:rsidR="00E9450D" w:rsidRPr="005D7743">
        <w:rPr>
          <w:rFonts w:ascii="Garamond" w:eastAsia="Times" w:hAnsi="Garamond" w:cs="Times"/>
          <w:color w:val="000000" w:themeColor="text1"/>
          <w:sz w:val="22"/>
          <w:szCs w:val="22"/>
          <w:lang w:val="es-CO" w:eastAsia="es-ES_tradnl"/>
        </w:rPr>
        <w:t xml:space="preserve"> demás documentos derivados de la ejecución del contrato</w:t>
      </w:r>
      <w:r w:rsidR="00C60DA1" w:rsidRPr="005D7743">
        <w:rPr>
          <w:rFonts w:ascii="Garamond" w:eastAsia="Times" w:hAnsi="Garamond" w:cs="Times"/>
          <w:color w:val="000000" w:themeColor="text1"/>
          <w:sz w:val="22"/>
          <w:szCs w:val="22"/>
          <w:lang w:val="es-CO" w:eastAsia="es-ES_tradnl"/>
        </w:rPr>
        <w:t>.</w:t>
      </w:r>
    </w:p>
    <w:p w14:paraId="23FD5202" w14:textId="77777777" w:rsidR="00A65986" w:rsidRPr="005D7743" w:rsidRDefault="00A65986" w:rsidP="0015569E">
      <w:pPr>
        <w:numPr>
          <w:ilvl w:val="0"/>
          <w:numId w:val="9"/>
        </w:numPr>
        <w:suppressAutoHyphens/>
        <w:jc w:val="both"/>
        <w:rPr>
          <w:rFonts w:ascii="Garamond" w:eastAsia="Times" w:hAnsi="Garamond" w:cs="Times"/>
          <w:color w:val="000000" w:themeColor="text1"/>
          <w:sz w:val="22"/>
          <w:szCs w:val="22"/>
        </w:rPr>
      </w:pPr>
      <w:r w:rsidRPr="005D7743">
        <w:rPr>
          <w:rFonts w:ascii="Garamond" w:eastAsia="Times" w:hAnsi="Garamond" w:cs="Times"/>
          <w:color w:val="000000" w:themeColor="text1"/>
          <w:sz w:val="22"/>
          <w:szCs w:val="22"/>
        </w:rPr>
        <w:t>Hacer seguimiento de las personas del talento humano para que se ejecuten las actividades correctamente.</w:t>
      </w:r>
    </w:p>
    <w:p w14:paraId="55FD135E" w14:textId="4EB31E04" w:rsidR="00A65986" w:rsidRPr="005D7743" w:rsidRDefault="00A65986" w:rsidP="0015569E">
      <w:pPr>
        <w:pStyle w:val="Prrafodelista"/>
        <w:numPr>
          <w:ilvl w:val="0"/>
          <w:numId w:val="9"/>
        </w:numPr>
        <w:suppressAutoHyphens/>
        <w:jc w:val="both"/>
        <w:rPr>
          <w:rFonts w:ascii="Garamond" w:eastAsia="Times" w:hAnsi="Garamond" w:cs="Times"/>
          <w:color w:val="000000" w:themeColor="text1"/>
          <w:sz w:val="22"/>
          <w:szCs w:val="22"/>
          <w:lang w:val="es-CO" w:eastAsia="es-ES_tradnl"/>
        </w:rPr>
      </w:pPr>
      <w:r w:rsidRPr="005D7743">
        <w:rPr>
          <w:rFonts w:ascii="Garamond" w:eastAsia="Times" w:hAnsi="Garamond" w:cs="Times"/>
          <w:color w:val="000000" w:themeColor="text1"/>
          <w:sz w:val="22"/>
          <w:szCs w:val="22"/>
          <w:lang w:val="es-CO" w:eastAsia="es-ES_tradnl"/>
        </w:rPr>
        <w:t xml:space="preserve">Presentar mensualmente un informe de actividades incluyendo el avance financiero con soportes de documentos </w:t>
      </w:r>
      <w:r w:rsidR="00E609B7" w:rsidRPr="005D7743">
        <w:rPr>
          <w:rFonts w:ascii="Garamond" w:eastAsia="Times" w:hAnsi="Garamond" w:cs="Times"/>
          <w:color w:val="000000" w:themeColor="text1"/>
          <w:sz w:val="22"/>
          <w:szCs w:val="22"/>
          <w:lang w:val="es-CO" w:eastAsia="es-ES_tradnl"/>
        </w:rPr>
        <w:t>en</w:t>
      </w:r>
      <w:r w:rsidRPr="005D7743">
        <w:rPr>
          <w:rFonts w:ascii="Garamond" w:eastAsia="Times" w:hAnsi="Garamond" w:cs="Times"/>
          <w:color w:val="000000" w:themeColor="text1"/>
          <w:sz w:val="22"/>
          <w:szCs w:val="22"/>
          <w:lang w:val="es-CO" w:eastAsia="es-ES_tradnl"/>
        </w:rPr>
        <w:t xml:space="preserve"> magnéticos que dé cuenta de la ejecución del proyecto en sus diferentes etapas.</w:t>
      </w:r>
    </w:p>
    <w:p w14:paraId="2D1C4C66" w14:textId="77777777" w:rsidR="00A65986" w:rsidRPr="005D7743" w:rsidRDefault="00A65986" w:rsidP="0015569E">
      <w:pPr>
        <w:numPr>
          <w:ilvl w:val="0"/>
          <w:numId w:val="9"/>
        </w:numPr>
        <w:suppressAutoHyphens/>
        <w:jc w:val="both"/>
        <w:rPr>
          <w:rFonts w:ascii="Garamond" w:eastAsia="Times" w:hAnsi="Garamond" w:cs="Times"/>
          <w:color w:val="000000" w:themeColor="text1"/>
          <w:sz w:val="22"/>
          <w:szCs w:val="22"/>
        </w:rPr>
      </w:pPr>
      <w:r w:rsidRPr="005D7743">
        <w:rPr>
          <w:rFonts w:ascii="Garamond" w:eastAsia="Times" w:hAnsi="Garamond" w:cs="Times"/>
          <w:color w:val="000000" w:themeColor="text1"/>
          <w:sz w:val="22"/>
          <w:szCs w:val="22"/>
        </w:rPr>
        <w:t>Apoyar el proceso con la almacenista en cuanto a las acciones que correspondan con esta oficina de la Alcaldía Local y en particular los ingresos y egresos de todos los elementos a utilizar dentro del contrato</w:t>
      </w:r>
    </w:p>
    <w:p w14:paraId="31ABA1F9" w14:textId="1AEBBC81" w:rsidR="00A65986" w:rsidRPr="005D7743" w:rsidRDefault="00A65986" w:rsidP="0015569E">
      <w:pPr>
        <w:pStyle w:val="Standard"/>
        <w:numPr>
          <w:ilvl w:val="0"/>
          <w:numId w:val="9"/>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Realizar la entrega de diseños de piezas publicitarias para </w:t>
      </w:r>
      <w:r w:rsidR="009B5EB4" w:rsidRPr="005D7743">
        <w:rPr>
          <w:rFonts w:ascii="Garamond" w:eastAsia="Times" w:hAnsi="Garamond" w:cs="Times"/>
          <w:color w:val="000000" w:themeColor="text1"/>
          <w:kern w:val="0"/>
          <w:sz w:val="22"/>
          <w:szCs w:val="22"/>
          <w:lang w:eastAsia="es-ES_tradnl"/>
        </w:rPr>
        <w:t>la convocatoria</w:t>
      </w:r>
      <w:r w:rsidR="00170311" w:rsidRPr="005D7743">
        <w:rPr>
          <w:rFonts w:ascii="Garamond" w:eastAsia="Times" w:hAnsi="Garamond" w:cs="Times"/>
          <w:color w:val="000000" w:themeColor="text1"/>
          <w:kern w:val="0"/>
          <w:sz w:val="22"/>
          <w:szCs w:val="22"/>
          <w:lang w:eastAsia="es-ES_tradnl"/>
        </w:rPr>
        <w:t xml:space="preserve"> al</w:t>
      </w:r>
      <w:r w:rsidRPr="005D7743">
        <w:rPr>
          <w:rFonts w:ascii="Garamond" w:eastAsia="Times" w:hAnsi="Garamond" w:cs="Times"/>
          <w:color w:val="000000" w:themeColor="text1"/>
          <w:kern w:val="0"/>
          <w:sz w:val="22"/>
          <w:szCs w:val="22"/>
          <w:lang w:eastAsia="es-ES_tradnl"/>
        </w:rPr>
        <w:t xml:space="preserve">                                                         área de comunicaciones para su respectivo aval. </w:t>
      </w:r>
    </w:p>
    <w:p w14:paraId="20719AC9" w14:textId="0CD80957" w:rsidR="00A65986" w:rsidRPr="005D7743" w:rsidRDefault="00A65986" w:rsidP="0015569E">
      <w:pPr>
        <w:pStyle w:val="Standard"/>
        <w:numPr>
          <w:ilvl w:val="0"/>
          <w:numId w:val="9"/>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Llevar control del cronograma que dé respuesta a los objetivos del contrato</w:t>
      </w:r>
    </w:p>
    <w:p w14:paraId="414BD5E1" w14:textId="77777777" w:rsidR="00A65986" w:rsidRPr="005D7743" w:rsidRDefault="00A65986" w:rsidP="0015569E">
      <w:pPr>
        <w:pStyle w:val="Standard"/>
        <w:numPr>
          <w:ilvl w:val="0"/>
          <w:numId w:val="9"/>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Asistir a las reuniones convocadas por el supervisor y/o apoyo a la supervisión. </w:t>
      </w:r>
    </w:p>
    <w:p w14:paraId="1558EFCF" w14:textId="77777777" w:rsidR="00A65986" w:rsidRPr="005D7743" w:rsidRDefault="00A65986" w:rsidP="0015569E">
      <w:pPr>
        <w:pStyle w:val="Standard"/>
        <w:numPr>
          <w:ilvl w:val="0"/>
          <w:numId w:val="9"/>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Elaborar y presentar cuenta de cobro con los respectivos entregables según los desembolsos estipulados en el presente estudio previo ante el apoyo a la supervisión.</w:t>
      </w:r>
    </w:p>
    <w:p w14:paraId="7ECABF33" w14:textId="4895B94B" w:rsidR="00B34E27" w:rsidRDefault="00A65986" w:rsidP="00B34E27">
      <w:pPr>
        <w:pStyle w:val="Standard"/>
        <w:numPr>
          <w:ilvl w:val="0"/>
          <w:numId w:val="9"/>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Apoyar las demás actividades que se generen en el desarrollo del contrato y que surjan de la naturaleza </w:t>
      </w:r>
      <w:r w:rsidR="00370A92" w:rsidRPr="005D7743">
        <w:rPr>
          <w:rFonts w:ascii="Garamond" w:eastAsia="Times" w:hAnsi="Garamond" w:cs="Times"/>
          <w:color w:val="000000" w:themeColor="text1"/>
          <w:kern w:val="0"/>
          <w:sz w:val="22"/>
          <w:szCs w:val="22"/>
          <w:lang w:eastAsia="es-ES_tradnl"/>
        </w:rPr>
        <w:t>de este</w:t>
      </w:r>
      <w:r w:rsidRPr="005D7743">
        <w:rPr>
          <w:rFonts w:ascii="Garamond" w:eastAsia="Times" w:hAnsi="Garamond" w:cs="Times"/>
          <w:color w:val="000000" w:themeColor="text1"/>
          <w:kern w:val="0"/>
          <w:sz w:val="22"/>
          <w:szCs w:val="22"/>
          <w:lang w:eastAsia="es-ES_tradnl"/>
        </w:rPr>
        <w:t>.</w:t>
      </w:r>
    </w:p>
    <w:p w14:paraId="03712368" w14:textId="77777777" w:rsidR="00A9563E" w:rsidRDefault="00A9563E" w:rsidP="00A9563E">
      <w:pPr>
        <w:pStyle w:val="Standard"/>
        <w:jc w:val="both"/>
        <w:rPr>
          <w:rFonts w:ascii="Garamond" w:eastAsia="Times" w:hAnsi="Garamond" w:cs="Times"/>
          <w:color w:val="000000" w:themeColor="text1"/>
          <w:kern w:val="0"/>
          <w:sz w:val="22"/>
          <w:szCs w:val="22"/>
          <w:lang w:eastAsia="es-ES_tradnl"/>
        </w:rPr>
      </w:pPr>
    </w:p>
    <w:p w14:paraId="22C9DFE8" w14:textId="3B7A0F62" w:rsidR="00A9563E" w:rsidRPr="005D7743" w:rsidRDefault="00A9563E" w:rsidP="00A9563E">
      <w:pPr>
        <w:pStyle w:val="Standard"/>
        <w:jc w:val="both"/>
        <w:rPr>
          <w:rFonts w:ascii="Garamond" w:eastAsia="Times" w:hAnsi="Garamond" w:cs="Times"/>
          <w:color w:val="000000" w:themeColor="text1"/>
          <w:kern w:val="0"/>
          <w:sz w:val="22"/>
          <w:szCs w:val="22"/>
          <w:lang w:eastAsia="es-ES_tradnl"/>
        </w:rPr>
      </w:pPr>
      <w:r w:rsidRPr="006478D4">
        <w:rPr>
          <w:rFonts w:ascii="Garamond" w:eastAsia="Times" w:hAnsi="Garamond" w:cs="Times"/>
          <w:b/>
          <w:bCs/>
          <w:color w:val="000000" w:themeColor="text1"/>
          <w:kern w:val="0"/>
          <w:sz w:val="22"/>
          <w:szCs w:val="22"/>
          <w:lang w:eastAsia="es-ES_tradnl"/>
        </w:rPr>
        <w:t>Nota</w:t>
      </w:r>
      <w:r w:rsidR="001535D2" w:rsidRPr="006478D4">
        <w:rPr>
          <w:rFonts w:ascii="Garamond" w:eastAsia="Times" w:hAnsi="Garamond" w:cs="Times"/>
          <w:b/>
          <w:bCs/>
          <w:color w:val="000000" w:themeColor="text1"/>
          <w:kern w:val="0"/>
          <w:sz w:val="22"/>
          <w:szCs w:val="22"/>
          <w:lang w:eastAsia="es-ES_tradnl"/>
        </w:rPr>
        <w:t>:</w:t>
      </w:r>
      <w:r>
        <w:rPr>
          <w:rFonts w:ascii="Garamond" w:eastAsia="Times" w:hAnsi="Garamond" w:cs="Times"/>
          <w:color w:val="000000" w:themeColor="text1"/>
          <w:kern w:val="0"/>
          <w:sz w:val="22"/>
          <w:szCs w:val="22"/>
          <w:lang w:eastAsia="es-ES_tradnl"/>
        </w:rPr>
        <w:t xml:space="preserve"> </w:t>
      </w:r>
      <w:r w:rsidR="001535D2">
        <w:rPr>
          <w:rFonts w:ascii="Garamond" w:eastAsia="Times" w:hAnsi="Garamond" w:cs="Times"/>
          <w:color w:val="000000" w:themeColor="text1"/>
          <w:kern w:val="0"/>
          <w:sz w:val="22"/>
          <w:szCs w:val="22"/>
          <w:lang w:eastAsia="es-ES_tradnl"/>
        </w:rPr>
        <w:t>d</w:t>
      </w:r>
      <w:r>
        <w:rPr>
          <w:rFonts w:ascii="Garamond" w:eastAsia="Times" w:hAnsi="Garamond" w:cs="Times"/>
          <w:color w:val="000000" w:themeColor="text1"/>
          <w:kern w:val="0"/>
          <w:sz w:val="22"/>
          <w:szCs w:val="22"/>
          <w:lang w:eastAsia="es-ES_tradnl"/>
        </w:rPr>
        <w:t>e</w:t>
      </w:r>
      <w:r w:rsidRPr="005D7743">
        <w:rPr>
          <w:rFonts w:ascii="Garamond" w:eastAsia="Times" w:hAnsi="Garamond" w:cs="Times"/>
          <w:color w:val="000000" w:themeColor="text1"/>
          <w:kern w:val="0"/>
          <w:sz w:val="22"/>
          <w:szCs w:val="22"/>
          <w:lang w:eastAsia="es-ES_tradnl"/>
        </w:rPr>
        <w:t xml:space="preserve"> acuerdo con el perfil requerido por el presente anexo técnico en el numeral </w:t>
      </w:r>
      <w:r>
        <w:rPr>
          <w:rFonts w:ascii="Garamond" w:eastAsia="Times" w:hAnsi="Garamond" w:cs="Times"/>
          <w:color w:val="000000" w:themeColor="text1"/>
          <w:kern w:val="0"/>
          <w:sz w:val="22"/>
          <w:szCs w:val="22"/>
          <w:lang w:eastAsia="es-ES_tradnl"/>
        </w:rPr>
        <w:t>6.13</w:t>
      </w:r>
      <w:r w:rsidRPr="005D7743">
        <w:rPr>
          <w:rFonts w:ascii="Garamond" w:eastAsia="Times" w:hAnsi="Garamond" w:cs="Times"/>
          <w:color w:val="000000" w:themeColor="text1"/>
          <w:kern w:val="0"/>
          <w:sz w:val="22"/>
          <w:szCs w:val="22"/>
          <w:lang w:eastAsia="es-ES_tradnl"/>
        </w:rPr>
        <w:t xml:space="preserve"> se debe enviar por correo electrónico al apoyo a la supervisión, hoja de vida con soporte académicos y de experiencia laboral que cumpla con el perfil requerido. Este debe ser avalado por el apoyo a la supervisión. (se pretende que antes de ir a comité de seguimiento la coordinación esté aprobada y lideré el comité técnico de seguimiento) Los demás perfiles a contratar deben ser avalados en comité técnico de seguimiento. </w:t>
      </w:r>
    </w:p>
    <w:p w14:paraId="7E54BBDA" w14:textId="359F8C5E" w:rsidR="00A9563E" w:rsidRPr="005D7743" w:rsidRDefault="00A9563E" w:rsidP="00A9563E">
      <w:pPr>
        <w:pStyle w:val="Standard"/>
        <w:jc w:val="both"/>
        <w:rPr>
          <w:rFonts w:ascii="Garamond" w:eastAsia="Times" w:hAnsi="Garamond" w:cs="Times"/>
          <w:color w:val="000000" w:themeColor="text1"/>
          <w:kern w:val="0"/>
          <w:sz w:val="22"/>
          <w:szCs w:val="22"/>
          <w:lang w:eastAsia="es-ES_tradnl"/>
        </w:rPr>
      </w:pPr>
    </w:p>
    <w:p w14:paraId="60740259" w14:textId="77777777" w:rsidR="00B34E27" w:rsidRPr="005D7743" w:rsidRDefault="00B34E27" w:rsidP="00B34E27">
      <w:pPr>
        <w:pStyle w:val="Standard"/>
        <w:jc w:val="both"/>
        <w:rPr>
          <w:rFonts w:ascii="Garamond" w:eastAsia="Times" w:hAnsi="Garamond" w:cs="Times"/>
          <w:color w:val="000000" w:themeColor="text1"/>
          <w:kern w:val="0"/>
          <w:sz w:val="22"/>
          <w:szCs w:val="22"/>
          <w:lang w:eastAsia="es-ES_tradnl"/>
        </w:rPr>
      </w:pPr>
    </w:p>
    <w:p w14:paraId="37A4F05F" w14:textId="6E0A2954" w:rsidR="00B34E27" w:rsidRPr="005D7743" w:rsidRDefault="00AF2A6A" w:rsidP="00AF2A6A">
      <w:pPr>
        <w:pStyle w:val="Standard"/>
        <w:ind w:left="284"/>
        <w:jc w:val="both"/>
        <w:rPr>
          <w:rFonts w:ascii="Garamond" w:eastAsia="Times" w:hAnsi="Garamond" w:cs="Times"/>
          <w:b/>
          <w:bCs/>
          <w:color w:val="000000" w:themeColor="text1"/>
          <w:kern w:val="0"/>
          <w:sz w:val="22"/>
          <w:szCs w:val="22"/>
          <w:lang w:eastAsia="es-ES_tradnl"/>
        </w:rPr>
      </w:pPr>
      <w:r>
        <w:rPr>
          <w:rFonts w:ascii="Garamond" w:eastAsia="Times" w:hAnsi="Garamond" w:cs="Times"/>
          <w:b/>
          <w:bCs/>
          <w:color w:val="000000" w:themeColor="text1"/>
          <w:kern w:val="0"/>
          <w:sz w:val="22"/>
          <w:szCs w:val="22"/>
          <w:lang w:eastAsia="es-ES_tradnl"/>
        </w:rPr>
        <w:t xml:space="preserve">13.2 </w:t>
      </w:r>
      <w:r w:rsidRPr="005D7743">
        <w:rPr>
          <w:rFonts w:ascii="Garamond" w:eastAsia="Times" w:hAnsi="Garamond" w:cs="Times"/>
          <w:b/>
          <w:bCs/>
          <w:color w:val="000000" w:themeColor="text1"/>
          <w:kern w:val="0"/>
          <w:sz w:val="22"/>
          <w:szCs w:val="22"/>
          <w:lang w:eastAsia="es-ES_tradnl"/>
        </w:rPr>
        <w:t>INTERPRETE</w:t>
      </w:r>
      <w:r w:rsidR="00A16678" w:rsidRPr="005D7743">
        <w:rPr>
          <w:rFonts w:ascii="Garamond" w:eastAsia="Times" w:hAnsi="Garamond" w:cs="Times"/>
          <w:b/>
          <w:bCs/>
          <w:color w:val="000000" w:themeColor="text1"/>
          <w:kern w:val="0"/>
          <w:sz w:val="22"/>
          <w:szCs w:val="22"/>
          <w:lang w:eastAsia="es-ES_tradnl"/>
        </w:rPr>
        <w:t xml:space="preserve"> DE SEÑAS</w:t>
      </w:r>
    </w:p>
    <w:p w14:paraId="28AA62D1" w14:textId="77777777" w:rsidR="00A16678" w:rsidRPr="005D7743" w:rsidRDefault="00A16678" w:rsidP="00B34E27">
      <w:pPr>
        <w:pStyle w:val="Standard"/>
        <w:jc w:val="both"/>
        <w:rPr>
          <w:rFonts w:ascii="Garamond" w:eastAsia="Times" w:hAnsi="Garamond" w:cs="Times"/>
          <w:color w:val="000000" w:themeColor="text1"/>
          <w:kern w:val="0"/>
          <w:sz w:val="22"/>
          <w:szCs w:val="22"/>
          <w:lang w:eastAsia="es-ES_tradnl"/>
        </w:rPr>
      </w:pPr>
    </w:p>
    <w:p w14:paraId="68905111" w14:textId="77777777" w:rsidR="00B34E27" w:rsidRPr="005D7743" w:rsidRDefault="00B34E27" w:rsidP="00B34E27">
      <w:pPr>
        <w:pStyle w:val="Standard"/>
        <w:jc w:val="both"/>
        <w:rPr>
          <w:rFonts w:ascii="Garamond" w:eastAsia="Times" w:hAnsi="Garamond" w:cs="Times"/>
          <w:b/>
          <w:bC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Perfil</w:t>
      </w:r>
    </w:p>
    <w:p w14:paraId="0382DDA9" w14:textId="5951A1FE" w:rsidR="00B34E27" w:rsidRPr="005D7743" w:rsidRDefault="00FC52E8" w:rsidP="00B34E27">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Personas certificadas</w:t>
      </w:r>
      <w:r w:rsidR="00981CC6" w:rsidRPr="005D7743">
        <w:rPr>
          <w:rFonts w:ascii="Garamond" w:eastAsia="Times" w:hAnsi="Garamond" w:cs="Times"/>
          <w:color w:val="000000" w:themeColor="text1"/>
          <w:kern w:val="0"/>
          <w:sz w:val="22"/>
          <w:szCs w:val="22"/>
          <w:lang w:eastAsia="es-ES_tradnl"/>
        </w:rPr>
        <w:t xml:space="preserve"> por el Ministerio de Educación Nacional, en lengua de señas </w:t>
      </w:r>
      <w:r w:rsidR="00EB3E78" w:rsidRPr="005D7743">
        <w:rPr>
          <w:rFonts w:ascii="Garamond" w:eastAsia="Times" w:hAnsi="Garamond" w:cs="Times"/>
          <w:color w:val="000000" w:themeColor="text1"/>
          <w:kern w:val="0"/>
          <w:sz w:val="22"/>
          <w:szCs w:val="22"/>
          <w:lang w:eastAsia="es-ES_tradnl"/>
        </w:rPr>
        <w:t xml:space="preserve">y/o comunicación para sordomudos </w:t>
      </w:r>
      <w:r w:rsidR="00ED010F" w:rsidRPr="005D7743">
        <w:rPr>
          <w:rFonts w:ascii="Garamond" w:eastAsia="Times" w:hAnsi="Garamond" w:cs="Times"/>
          <w:color w:val="000000" w:themeColor="text1"/>
          <w:kern w:val="0"/>
          <w:sz w:val="22"/>
          <w:szCs w:val="22"/>
          <w:lang w:eastAsia="es-ES_tradnl"/>
        </w:rPr>
        <w:t xml:space="preserve">y/o </w:t>
      </w:r>
      <w:proofErr w:type="spellStart"/>
      <w:r w:rsidR="00ED010F" w:rsidRPr="005D7743">
        <w:rPr>
          <w:rFonts w:ascii="Garamond" w:eastAsia="Times" w:hAnsi="Garamond" w:cs="Times"/>
          <w:color w:val="000000" w:themeColor="text1"/>
          <w:kern w:val="0"/>
          <w:sz w:val="22"/>
          <w:szCs w:val="22"/>
          <w:lang w:eastAsia="es-ES_tradnl"/>
        </w:rPr>
        <w:t>Fenascol</w:t>
      </w:r>
      <w:proofErr w:type="spellEnd"/>
      <w:r w:rsidR="00ED010F" w:rsidRPr="005D7743">
        <w:rPr>
          <w:rFonts w:ascii="Garamond" w:eastAsia="Times" w:hAnsi="Garamond" w:cs="Times"/>
          <w:color w:val="000000" w:themeColor="text1"/>
          <w:kern w:val="0"/>
          <w:sz w:val="22"/>
          <w:szCs w:val="22"/>
          <w:lang w:eastAsia="es-ES_tradnl"/>
        </w:rPr>
        <w:t xml:space="preserve"> o </w:t>
      </w:r>
      <w:proofErr w:type="spellStart"/>
      <w:r w:rsidR="00ED010F" w:rsidRPr="005D7743">
        <w:rPr>
          <w:rFonts w:ascii="Garamond" w:eastAsia="Times" w:hAnsi="Garamond" w:cs="Times"/>
          <w:color w:val="000000" w:themeColor="text1"/>
          <w:kern w:val="0"/>
          <w:sz w:val="22"/>
          <w:szCs w:val="22"/>
          <w:lang w:eastAsia="es-ES_tradnl"/>
        </w:rPr>
        <w:t>Insor</w:t>
      </w:r>
      <w:proofErr w:type="spellEnd"/>
      <w:r w:rsidR="00ED010F" w:rsidRPr="005D7743">
        <w:rPr>
          <w:rFonts w:ascii="Garamond" w:eastAsia="Times" w:hAnsi="Garamond" w:cs="Times"/>
          <w:color w:val="000000" w:themeColor="text1"/>
          <w:kern w:val="0"/>
          <w:sz w:val="22"/>
          <w:szCs w:val="22"/>
          <w:lang w:eastAsia="es-ES_tradnl"/>
        </w:rPr>
        <w:t xml:space="preserve"> o reconocimiento oficial de los intérpretes de lengua de señas colombianas</w:t>
      </w:r>
      <w:r w:rsidR="00B34E27" w:rsidRPr="005D7743">
        <w:rPr>
          <w:rFonts w:ascii="Garamond" w:eastAsia="Times" w:hAnsi="Garamond" w:cs="Times"/>
          <w:color w:val="000000" w:themeColor="text1"/>
          <w:kern w:val="0"/>
          <w:sz w:val="22"/>
          <w:szCs w:val="22"/>
          <w:lang w:eastAsia="es-ES_tradnl"/>
        </w:rPr>
        <w:t>.</w:t>
      </w:r>
    </w:p>
    <w:p w14:paraId="41C3F4F9" w14:textId="010E7BA4" w:rsidR="00B34E27" w:rsidRPr="005D7743" w:rsidRDefault="00B34E27" w:rsidP="00307EC0">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Experiencia:</w:t>
      </w:r>
      <w:r w:rsidRPr="005D7743">
        <w:rPr>
          <w:rFonts w:ascii="Garamond" w:eastAsia="Times" w:hAnsi="Garamond" w:cs="Times"/>
          <w:color w:val="000000" w:themeColor="text1"/>
          <w:kern w:val="0"/>
          <w:sz w:val="22"/>
          <w:szCs w:val="22"/>
          <w:lang w:eastAsia="es-ES_tradnl"/>
        </w:rPr>
        <w:t xml:space="preserve">  mínimo </w:t>
      </w:r>
      <w:r w:rsidR="00307EC0" w:rsidRPr="005D7743">
        <w:rPr>
          <w:rFonts w:ascii="Garamond" w:eastAsia="Times" w:hAnsi="Garamond" w:cs="Times"/>
          <w:color w:val="000000" w:themeColor="text1"/>
          <w:kern w:val="0"/>
          <w:sz w:val="22"/>
          <w:szCs w:val="22"/>
          <w:lang w:eastAsia="es-ES_tradnl"/>
        </w:rPr>
        <w:t>un</w:t>
      </w:r>
      <w:r w:rsidRPr="005D7743">
        <w:rPr>
          <w:rFonts w:ascii="Garamond" w:eastAsia="Times" w:hAnsi="Garamond" w:cs="Times"/>
          <w:color w:val="000000" w:themeColor="text1"/>
          <w:kern w:val="0"/>
          <w:sz w:val="22"/>
          <w:szCs w:val="22"/>
          <w:lang w:eastAsia="es-ES_tradnl"/>
        </w:rPr>
        <w:t xml:space="preserve"> (</w:t>
      </w:r>
      <w:r w:rsidR="00307EC0" w:rsidRPr="005D7743">
        <w:rPr>
          <w:rFonts w:ascii="Garamond" w:eastAsia="Times" w:hAnsi="Garamond" w:cs="Times"/>
          <w:color w:val="000000" w:themeColor="text1"/>
          <w:kern w:val="0"/>
          <w:sz w:val="22"/>
          <w:szCs w:val="22"/>
          <w:lang w:eastAsia="es-ES_tradnl"/>
        </w:rPr>
        <w:t>1</w:t>
      </w:r>
      <w:r w:rsidRPr="005D7743">
        <w:rPr>
          <w:rFonts w:ascii="Garamond" w:eastAsia="Times" w:hAnsi="Garamond" w:cs="Times"/>
          <w:color w:val="000000" w:themeColor="text1"/>
          <w:kern w:val="0"/>
          <w:sz w:val="22"/>
          <w:szCs w:val="22"/>
          <w:lang w:eastAsia="es-ES_tradnl"/>
        </w:rPr>
        <w:t xml:space="preserve">) año </w:t>
      </w:r>
      <w:r w:rsidR="00DF4A5F" w:rsidRPr="005D7743">
        <w:rPr>
          <w:rFonts w:ascii="Garamond" w:eastAsia="Times" w:hAnsi="Garamond" w:cs="Times"/>
          <w:color w:val="000000" w:themeColor="text1"/>
          <w:kern w:val="0"/>
          <w:sz w:val="22"/>
          <w:szCs w:val="22"/>
          <w:lang w:eastAsia="es-ES_tradnl"/>
        </w:rPr>
        <w:t xml:space="preserve">en </w:t>
      </w:r>
      <w:r w:rsidR="00192CB9" w:rsidRPr="005D7743">
        <w:rPr>
          <w:rFonts w:ascii="Garamond" w:eastAsia="Times" w:hAnsi="Garamond" w:cs="Times"/>
          <w:color w:val="000000" w:themeColor="text1"/>
          <w:kern w:val="0"/>
          <w:sz w:val="22"/>
          <w:szCs w:val="22"/>
          <w:lang w:eastAsia="es-ES_tradnl"/>
        </w:rPr>
        <w:t>eventos interpretación</w:t>
      </w:r>
      <w:r w:rsidR="00DF4A5F" w:rsidRPr="005D7743">
        <w:rPr>
          <w:rFonts w:ascii="Garamond" w:eastAsia="Times" w:hAnsi="Garamond" w:cs="Times"/>
          <w:color w:val="000000" w:themeColor="text1"/>
          <w:kern w:val="0"/>
          <w:sz w:val="22"/>
          <w:szCs w:val="22"/>
          <w:lang w:eastAsia="es-ES_tradnl"/>
        </w:rPr>
        <w:t xml:space="preserve"> de señas</w:t>
      </w:r>
    </w:p>
    <w:p w14:paraId="6922E5AC" w14:textId="77777777" w:rsidR="003F4E1C" w:rsidRPr="005D7743" w:rsidRDefault="003F4E1C" w:rsidP="00307EC0">
      <w:pPr>
        <w:pStyle w:val="Standard"/>
        <w:jc w:val="both"/>
        <w:rPr>
          <w:rFonts w:ascii="Garamond" w:eastAsia="Times" w:hAnsi="Garamond" w:cs="Times"/>
          <w:color w:val="000000" w:themeColor="text1"/>
          <w:kern w:val="0"/>
          <w:sz w:val="22"/>
          <w:szCs w:val="22"/>
          <w:lang w:eastAsia="es-ES_tradnl"/>
        </w:rPr>
      </w:pPr>
    </w:p>
    <w:p w14:paraId="07058021" w14:textId="12851E2B" w:rsidR="00131938" w:rsidRPr="005D7743" w:rsidRDefault="00131938" w:rsidP="00307EC0">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Función:</w:t>
      </w:r>
      <w:r w:rsidRPr="005D7743">
        <w:rPr>
          <w:rFonts w:ascii="Garamond" w:eastAsia="Times" w:hAnsi="Garamond" w:cs="Times"/>
          <w:color w:val="000000" w:themeColor="text1"/>
          <w:kern w:val="0"/>
          <w:sz w:val="22"/>
          <w:szCs w:val="22"/>
          <w:lang w:eastAsia="es-ES_tradnl"/>
        </w:rPr>
        <w:t xml:space="preserve"> </w:t>
      </w:r>
      <w:r w:rsidR="00DB0BDC" w:rsidRPr="005D7743">
        <w:rPr>
          <w:rFonts w:ascii="Garamond" w:eastAsia="Times" w:hAnsi="Garamond" w:cs="Times"/>
          <w:color w:val="000000" w:themeColor="text1"/>
          <w:kern w:val="0"/>
          <w:sz w:val="22"/>
          <w:szCs w:val="22"/>
          <w:lang w:eastAsia="es-ES_tradnl"/>
        </w:rPr>
        <w:t xml:space="preserve">traducir el lenguaje hablado en señas con las manos, expresiones faciales y movimientos para que las personas sordas y con </w:t>
      </w:r>
      <w:r w:rsidR="00D87345" w:rsidRPr="005D7743">
        <w:rPr>
          <w:rFonts w:ascii="Garamond" w:eastAsia="Times" w:hAnsi="Garamond" w:cs="Times"/>
          <w:color w:val="000000" w:themeColor="text1"/>
          <w:kern w:val="0"/>
          <w:sz w:val="22"/>
          <w:szCs w:val="22"/>
          <w:lang w:eastAsia="es-ES_tradnl"/>
        </w:rPr>
        <w:t>discapacidad auditiva</w:t>
      </w:r>
      <w:r w:rsidR="00DB0BDC" w:rsidRPr="005D7743">
        <w:rPr>
          <w:rFonts w:ascii="Garamond" w:eastAsia="Times" w:hAnsi="Garamond" w:cs="Times"/>
          <w:color w:val="000000" w:themeColor="text1"/>
          <w:kern w:val="0"/>
          <w:sz w:val="22"/>
          <w:szCs w:val="22"/>
          <w:lang w:eastAsia="es-ES_tradnl"/>
        </w:rPr>
        <w:t xml:space="preserve"> puedan entender lo que se está hablando.</w:t>
      </w:r>
    </w:p>
    <w:p w14:paraId="49D97C47" w14:textId="77777777" w:rsidR="00B34E27" w:rsidRPr="005D7743" w:rsidRDefault="00B34E27" w:rsidP="00B34E27">
      <w:pPr>
        <w:pStyle w:val="Standard"/>
        <w:jc w:val="both"/>
        <w:rPr>
          <w:rFonts w:ascii="Garamond" w:eastAsia="Times" w:hAnsi="Garamond" w:cs="Times"/>
          <w:color w:val="000000" w:themeColor="text1"/>
          <w:kern w:val="0"/>
          <w:sz w:val="22"/>
          <w:szCs w:val="22"/>
          <w:lang w:eastAsia="es-ES_tradnl"/>
        </w:rPr>
      </w:pPr>
    </w:p>
    <w:bookmarkEnd w:id="0"/>
    <w:p w14:paraId="3CB2F5CB" w14:textId="77777777" w:rsidR="00BD033B" w:rsidRPr="005D7743" w:rsidRDefault="00BD033B" w:rsidP="00560A5C">
      <w:pPr>
        <w:pStyle w:val="Standard"/>
        <w:jc w:val="both"/>
        <w:rPr>
          <w:rFonts w:ascii="Garamond" w:eastAsia="Times" w:hAnsi="Garamond" w:cs="Times"/>
          <w:color w:val="000000" w:themeColor="text1"/>
          <w:kern w:val="0"/>
          <w:sz w:val="22"/>
          <w:szCs w:val="22"/>
          <w:lang w:eastAsia="es-ES_tradnl"/>
        </w:rPr>
      </w:pPr>
    </w:p>
    <w:p w14:paraId="47CCCAE7" w14:textId="14533B44" w:rsidR="00EF316A" w:rsidRPr="005D7743" w:rsidRDefault="00AF2A6A" w:rsidP="00AF2A6A">
      <w:pPr>
        <w:pStyle w:val="Standard"/>
        <w:ind w:left="284"/>
        <w:jc w:val="both"/>
        <w:rPr>
          <w:rFonts w:ascii="Garamond" w:eastAsia="Times" w:hAnsi="Garamond" w:cs="Times"/>
          <w:b/>
          <w:bCs/>
          <w:color w:val="000000" w:themeColor="text1"/>
          <w:kern w:val="0"/>
          <w:sz w:val="22"/>
          <w:szCs w:val="22"/>
          <w:lang w:eastAsia="es-ES_tradnl"/>
        </w:rPr>
      </w:pPr>
      <w:r>
        <w:rPr>
          <w:rFonts w:ascii="Garamond" w:eastAsia="Times" w:hAnsi="Garamond" w:cs="Times"/>
          <w:b/>
          <w:bCs/>
          <w:color w:val="000000" w:themeColor="text1"/>
          <w:kern w:val="0"/>
          <w:sz w:val="22"/>
          <w:szCs w:val="22"/>
          <w:lang w:eastAsia="es-ES_tradnl"/>
        </w:rPr>
        <w:t>13.3</w:t>
      </w:r>
      <w:r w:rsidR="004F282D" w:rsidRPr="005D7743">
        <w:rPr>
          <w:rFonts w:ascii="Garamond" w:eastAsia="Times" w:hAnsi="Garamond" w:cs="Times"/>
          <w:b/>
          <w:bCs/>
          <w:color w:val="000000" w:themeColor="text1"/>
          <w:kern w:val="0"/>
          <w:sz w:val="22"/>
          <w:szCs w:val="22"/>
          <w:lang w:eastAsia="es-ES_tradnl"/>
        </w:rPr>
        <w:t xml:space="preserve"> </w:t>
      </w:r>
      <w:r w:rsidR="00D80878" w:rsidRPr="005D7743">
        <w:rPr>
          <w:rFonts w:ascii="Garamond" w:eastAsia="Times" w:hAnsi="Garamond" w:cs="Times"/>
          <w:b/>
          <w:bCs/>
          <w:color w:val="000000" w:themeColor="text1"/>
          <w:kern w:val="0"/>
          <w:sz w:val="22"/>
          <w:szCs w:val="22"/>
          <w:lang w:eastAsia="es-ES_tradnl"/>
        </w:rPr>
        <w:t>FACILITADORES</w:t>
      </w:r>
    </w:p>
    <w:p w14:paraId="5511849D" w14:textId="77777777" w:rsidR="00EF316A" w:rsidRPr="005D7743" w:rsidRDefault="00EF316A" w:rsidP="00EF316A">
      <w:pPr>
        <w:pStyle w:val="Standard"/>
        <w:jc w:val="both"/>
        <w:rPr>
          <w:rFonts w:ascii="Garamond" w:eastAsia="Times" w:hAnsi="Garamond" w:cs="Times"/>
          <w:b/>
          <w:bC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Perfil</w:t>
      </w:r>
    </w:p>
    <w:p w14:paraId="41B3FB53" w14:textId="77777777" w:rsidR="009721A6" w:rsidRPr="005D7743" w:rsidRDefault="009B47B4" w:rsidP="009B47B4">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Bachiller</w:t>
      </w:r>
    </w:p>
    <w:p w14:paraId="1C195135" w14:textId="71D73204" w:rsidR="00EF316A" w:rsidRPr="005D7743" w:rsidRDefault="009721A6" w:rsidP="00EF316A">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lastRenderedPageBreak/>
        <w:t>Experiencia:</w:t>
      </w:r>
      <w:r w:rsidRPr="005D7743">
        <w:rPr>
          <w:rFonts w:ascii="Garamond" w:eastAsia="Times" w:hAnsi="Garamond" w:cs="Times"/>
          <w:color w:val="000000" w:themeColor="text1"/>
          <w:kern w:val="0"/>
          <w:sz w:val="22"/>
          <w:szCs w:val="22"/>
          <w:lang w:eastAsia="es-ES_tradnl"/>
        </w:rPr>
        <w:t xml:space="preserve"> </w:t>
      </w:r>
      <w:r w:rsidR="009B47B4" w:rsidRPr="005D7743">
        <w:rPr>
          <w:rFonts w:ascii="Garamond" w:eastAsia="Times" w:hAnsi="Garamond" w:cs="Times"/>
          <w:color w:val="000000" w:themeColor="text1"/>
          <w:kern w:val="0"/>
          <w:sz w:val="22"/>
          <w:szCs w:val="22"/>
          <w:lang w:eastAsia="es-ES_tradnl"/>
        </w:rPr>
        <w:t xml:space="preserve"> </w:t>
      </w:r>
      <w:r w:rsidRPr="005D7743">
        <w:rPr>
          <w:rFonts w:ascii="Garamond" w:eastAsia="Times" w:hAnsi="Garamond" w:cs="Times"/>
          <w:color w:val="000000" w:themeColor="text1"/>
          <w:kern w:val="0"/>
          <w:sz w:val="22"/>
          <w:szCs w:val="22"/>
          <w:lang w:eastAsia="es-ES_tradnl"/>
        </w:rPr>
        <w:t xml:space="preserve">mínimo </w:t>
      </w:r>
      <w:r w:rsidR="00C81B8D" w:rsidRPr="005D7743">
        <w:rPr>
          <w:rFonts w:ascii="Garamond" w:eastAsia="Times" w:hAnsi="Garamond" w:cs="Times"/>
          <w:color w:val="000000" w:themeColor="text1"/>
          <w:kern w:val="0"/>
          <w:sz w:val="22"/>
          <w:szCs w:val="22"/>
          <w:lang w:eastAsia="es-ES_tradnl"/>
        </w:rPr>
        <w:t>un año de experiencia en trabajo comunitario</w:t>
      </w:r>
    </w:p>
    <w:p w14:paraId="1FD01056" w14:textId="77777777" w:rsidR="00295B96" w:rsidRPr="005D7743" w:rsidRDefault="00295B96" w:rsidP="00EF316A">
      <w:pPr>
        <w:pStyle w:val="Standard"/>
        <w:jc w:val="both"/>
        <w:rPr>
          <w:rFonts w:ascii="Garamond" w:eastAsia="Times" w:hAnsi="Garamond" w:cs="Times"/>
          <w:color w:val="000000" w:themeColor="text1"/>
          <w:kern w:val="0"/>
          <w:sz w:val="22"/>
          <w:szCs w:val="22"/>
          <w:lang w:eastAsia="es-ES_tradnl"/>
        </w:rPr>
      </w:pPr>
    </w:p>
    <w:p w14:paraId="14B0EC9B" w14:textId="77777777" w:rsidR="00F10F84" w:rsidRPr="005D7743" w:rsidRDefault="00295B96" w:rsidP="00EF316A">
      <w:pPr>
        <w:pStyle w:val="Standard"/>
        <w:jc w:val="both"/>
        <w:rPr>
          <w:rFonts w:ascii="Garamond" w:eastAsia="Times" w:hAnsi="Garamond" w:cs="Times"/>
          <w:b/>
          <w:bC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Funci</w:t>
      </w:r>
      <w:r w:rsidR="00F10F84" w:rsidRPr="005D7743">
        <w:rPr>
          <w:rFonts w:ascii="Garamond" w:eastAsia="Times" w:hAnsi="Garamond" w:cs="Times"/>
          <w:b/>
          <w:bCs/>
          <w:color w:val="000000" w:themeColor="text1"/>
          <w:kern w:val="0"/>
          <w:sz w:val="22"/>
          <w:szCs w:val="22"/>
          <w:lang w:eastAsia="es-ES_tradnl"/>
        </w:rPr>
        <w:t>ones</w:t>
      </w:r>
      <w:r w:rsidRPr="005D7743">
        <w:rPr>
          <w:rFonts w:ascii="Garamond" w:eastAsia="Times" w:hAnsi="Garamond" w:cs="Times"/>
          <w:b/>
          <w:bCs/>
          <w:color w:val="000000" w:themeColor="text1"/>
          <w:kern w:val="0"/>
          <w:sz w:val="22"/>
          <w:szCs w:val="22"/>
          <w:lang w:eastAsia="es-ES_tradnl"/>
        </w:rPr>
        <w:t xml:space="preserve">: </w:t>
      </w:r>
    </w:p>
    <w:p w14:paraId="4AD5399D" w14:textId="4181304D" w:rsidR="00295B96" w:rsidRPr="005D7743" w:rsidRDefault="00295B96" w:rsidP="0015569E">
      <w:pPr>
        <w:pStyle w:val="Standard"/>
        <w:numPr>
          <w:ilvl w:val="0"/>
          <w:numId w:val="15"/>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Apoyar </w:t>
      </w:r>
      <w:r w:rsidR="00FC6FD4" w:rsidRPr="005D7743">
        <w:rPr>
          <w:rFonts w:ascii="Garamond" w:eastAsia="Times" w:hAnsi="Garamond" w:cs="Times"/>
          <w:color w:val="000000" w:themeColor="text1"/>
          <w:kern w:val="0"/>
          <w:sz w:val="22"/>
          <w:szCs w:val="22"/>
          <w:lang w:eastAsia="es-ES_tradnl"/>
        </w:rPr>
        <w:t>las actividades</w:t>
      </w:r>
      <w:r w:rsidR="009D74D6" w:rsidRPr="005D7743">
        <w:rPr>
          <w:rFonts w:ascii="Garamond" w:eastAsia="Times" w:hAnsi="Garamond" w:cs="Times"/>
          <w:color w:val="000000" w:themeColor="text1"/>
          <w:kern w:val="0"/>
          <w:sz w:val="22"/>
          <w:szCs w:val="22"/>
          <w:lang w:eastAsia="es-ES_tradnl"/>
        </w:rPr>
        <w:t xml:space="preserve"> de recolección de información en la rendición de cuentas</w:t>
      </w:r>
      <w:r w:rsidR="00F10F84" w:rsidRPr="005D7743">
        <w:rPr>
          <w:rFonts w:ascii="Garamond" w:eastAsia="Times" w:hAnsi="Garamond" w:cs="Times"/>
          <w:color w:val="000000" w:themeColor="text1"/>
          <w:kern w:val="0"/>
          <w:sz w:val="22"/>
          <w:szCs w:val="22"/>
          <w:lang w:eastAsia="es-ES_tradnl"/>
        </w:rPr>
        <w:t xml:space="preserve">, </w:t>
      </w:r>
      <w:r w:rsidR="009F6242">
        <w:rPr>
          <w:rFonts w:ascii="Garamond" w:eastAsia="Times" w:hAnsi="Garamond" w:cs="Times"/>
          <w:color w:val="000000" w:themeColor="text1"/>
          <w:kern w:val="0"/>
          <w:sz w:val="22"/>
          <w:szCs w:val="22"/>
          <w:lang w:eastAsia="es-ES_tradnl"/>
        </w:rPr>
        <w:t>diálogos</w:t>
      </w:r>
      <w:r w:rsidR="00F10F84" w:rsidRPr="005D7743">
        <w:rPr>
          <w:rFonts w:ascii="Garamond" w:eastAsia="Times" w:hAnsi="Garamond" w:cs="Times"/>
          <w:color w:val="000000" w:themeColor="text1"/>
          <w:kern w:val="0"/>
          <w:sz w:val="22"/>
          <w:szCs w:val="22"/>
          <w:lang w:eastAsia="es-ES_tradnl"/>
        </w:rPr>
        <w:t xml:space="preserve"> ciudadanos</w:t>
      </w:r>
    </w:p>
    <w:p w14:paraId="78FF7189" w14:textId="2105ED5E" w:rsidR="00DD6F8F" w:rsidRPr="005D7743" w:rsidRDefault="00DD6F8F" w:rsidP="0015569E">
      <w:pPr>
        <w:pStyle w:val="Standard"/>
        <w:numPr>
          <w:ilvl w:val="0"/>
          <w:numId w:val="15"/>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Teniendo en cuenta el artículo 3 del Acuerdo Distrital 380 de 2009, durante la audiencia pública de Rendición de Cuentas, la ciudadanía puede formular preguntas, observaciones, o propuestas por teléfono, internet o por escrito, entre otros medios. Todo lo que no sea resuelto en la audiencia deberá ser contestado en los términos de ley, para lo cual se recomienda destinar a uno o más facilitadores que consoliden las preguntas, verifiquen cuáles fueron respondidas, cuáles requieren contestación posterior a la audiencia, y asegurar el seguimiento a la respuesta efectiva</w:t>
      </w:r>
    </w:p>
    <w:p w14:paraId="095F807F" w14:textId="3037F57F" w:rsidR="00EF316A" w:rsidRPr="00AF2A6A" w:rsidRDefault="004D34DF" w:rsidP="00EF316A">
      <w:pPr>
        <w:pStyle w:val="Standard"/>
        <w:numPr>
          <w:ilvl w:val="0"/>
          <w:numId w:val="15"/>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Apoyar las demás actividades que se generen en el desarrollo del contrato y que surjan de la naturaleza </w:t>
      </w:r>
      <w:r w:rsidR="00370A92" w:rsidRPr="005D7743">
        <w:rPr>
          <w:rFonts w:ascii="Garamond" w:eastAsia="Times" w:hAnsi="Garamond" w:cs="Times"/>
          <w:color w:val="000000" w:themeColor="text1"/>
          <w:kern w:val="0"/>
          <w:sz w:val="22"/>
          <w:szCs w:val="22"/>
          <w:lang w:eastAsia="es-ES_tradnl"/>
        </w:rPr>
        <w:t>de este</w:t>
      </w:r>
      <w:r w:rsidRPr="005D7743">
        <w:rPr>
          <w:rFonts w:ascii="Garamond" w:eastAsia="Times" w:hAnsi="Garamond" w:cs="Times"/>
          <w:color w:val="000000" w:themeColor="text1"/>
          <w:kern w:val="0"/>
          <w:sz w:val="22"/>
          <w:szCs w:val="22"/>
          <w:lang w:eastAsia="es-ES_tradnl"/>
        </w:rPr>
        <w:t>.</w:t>
      </w:r>
    </w:p>
    <w:p w14:paraId="3A23B11A" w14:textId="77777777" w:rsidR="00631D2F" w:rsidRPr="005D7743" w:rsidRDefault="00631D2F" w:rsidP="00631D2F">
      <w:pPr>
        <w:pStyle w:val="Standard"/>
        <w:jc w:val="both"/>
        <w:rPr>
          <w:rFonts w:ascii="Garamond" w:eastAsia="Times" w:hAnsi="Garamond" w:cs="Times"/>
          <w:color w:val="000000" w:themeColor="text1"/>
          <w:kern w:val="0"/>
          <w:sz w:val="22"/>
          <w:szCs w:val="22"/>
          <w:lang w:eastAsia="es-ES_tradnl"/>
        </w:rPr>
      </w:pPr>
    </w:p>
    <w:p w14:paraId="6619A4F7" w14:textId="36DE8AB2" w:rsidR="00631D2F" w:rsidRPr="005D7743" w:rsidRDefault="00AF2A6A" w:rsidP="00AF2A6A">
      <w:pPr>
        <w:pStyle w:val="Standard"/>
        <w:ind w:left="284"/>
        <w:jc w:val="both"/>
        <w:rPr>
          <w:rFonts w:ascii="Garamond" w:eastAsia="Times" w:hAnsi="Garamond" w:cs="Times"/>
          <w:b/>
          <w:bCs/>
          <w:color w:val="000000" w:themeColor="text1"/>
          <w:kern w:val="0"/>
          <w:sz w:val="22"/>
          <w:szCs w:val="22"/>
          <w:lang w:eastAsia="es-ES_tradnl"/>
        </w:rPr>
      </w:pPr>
      <w:r>
        <w:rPr>
          <w:rFonts w:ascii="Garamond" w:eastAsia="Times" w:hAnsi="Garamond" w:cs="Times"/>
          <w:b/>
          <w:bCs/>
          <w:color w:val="000000" w:themeColor="text1"/>
          <w:kern w:val="0"/>
          <w:sz w:val="22"/>
          <w:szCs w:val="22"/>
          <w:lang w:eastAsia="es-ES_tradnl"/>
        </w:rPr>
        <w:t>14.</w:t>
      </w:r>
      <w:r w:rsidR="00C52D41" w:rsidRPr="005D7743">
        <w:rPr>
          <w:rFonts w:ascii="Garamond" w:eastAsia="Times" w:hAnsi="Garamond" w:cs="Times"/>
          <w:b/>
          <w:bCs/>
          <w:color w:val="000000" w:themeColor="text1"/>
          <w:kern w:val="0"/>
          <w:sz w:val="22"/>
          <w:szCs w:val="22"/>
          <w:lang w:eastAsia="es-ES_tradnl"/>
        </w:rPr>
        <w:t xml:space="preserve"> </w:t>
      </w:r>
      <w:r w:rsidR="00631D2F" w:rsidRPr="005D7743">
        <w:rPr>
          <w:rFonts w:ascii="Garamond" w:eastAsia="Times" w:hAnsi="Garamond" w:cs="Times"/>
          <w:b/>
          <w:bCs/>
          <w:color w:val="000000" w:themeColor="text1"/>
          <w:kern w:val="0"/>
          <w:sz w:val="22"/>
          <w:szCs w:val="22"/>
          <w:lang w:eastAsia="es-ES_tradnl"/>
        </w:rPr>
        <w:t xml:space="preserve">ENTREGABLES </w:t>
      </w:r>
      <w:r w:rsidR="00F607CD" w:rsidRPr="005D7743">
        <w:rPr>
          <w:rFonts w:ascii="Garamond" w:eastAsia="Times" w:hAnsi="Garamond" w:cs="Times"/>
          <w:b/>
          <w:bCs/>
          <w:color w:val="000000" w:themeColor="text1"/>
          <w:kern w:val="0"/>
          <w:sz w:val="22"/>
          <w:szCs w:val="22"/>
          <w:lang w:eastAsia="es-ES_tradnl"/>
        </w:rPr>
        <w:t>FASE</w:t>
      </w:r>
      <w:r w:rsidR="00631D2F" w:rsidRPr="005D7743">
        <w:rPr>
          <w:rFonts w:ascii="Garamond" w:eastAsia="Times" w:hAnsi="Garamond" w:cs="Times"/>
          <w:b/>
          <w:bCs/>
          <w:color w:val="000000" w:themeColor="text1"/>
          <w:kern w:val="0"/>
          <w:sz w:val="22"/>
          <w:szCs w:val="22"/>
          <w:lang w:eastAsia="es-ES_tradnl"/>
        </w:rPr>
        <w:t xml:space="preserve"> DE ALISTAMIENTO</w:t>
      </w:r>
    </w:p>
    <w:p w14:paraId="03FAE8F9" w14:textId="77777777" w:rsidR="00C52D41" w:rsidRPr="005D7743" w:rsidRDefault="00C52D41" w:rsidP="00631D2F">
      <w:pPr>
        <w:pStyle w:val="Standard"/>
        <w:jc w:val="both"/>
        <w:rPr>
          <w:rFonts w:ascii="Garamond" w:eastAsia="Times" w:hAnsi="Garamond" w:cs="Times"/>
          <w:b/>
          <w:bCs/>
          <w:color w:val="000000" w:themeColor="text1"/>
          <w:kern w:val="0"/>
          <w:sz w:val="22"/>
          <w:szCs w:val="22"/>
          <w:lang w:eastAsia="es-ES_tradnl"/>
        </w:rPr>
      </w:pPr>
    </w:p>
    <w:p w14:paraId="3DEAD663" w14:textId="17E29234" w:rsidR="00C8758C" w:rsidRPr="0093408F" w:rsidRDefault="00AC15E0" w:rsidP="0093408F">
      <w:pPr>
        <w:pStyle w:val="Standard"/>
        <w:numPr>
          <w:ilvl w:val="0"/>
          <w:numId w:val="10"/>
        </w:numPr>
        <w:jc w:val="both"/>
        <w:rPr>
          <w:rFonts w:ascii="Garamond" w:hAnsi="Garamond" w:cs="Segoe UI"/>
          <w:kern w:val="0"/>
          <w:sz w:val="22"/>
          <w:szCs w:val="22"/>
          <w:lang w:eastAsia="es-ES_tradnl"/>
        </w:rPr>
      </w:pPr>
      <w:r w:rsidRPr="005D7743">
        <w:rPr>
          <w:rFonts w:ascii="Garamond" w:hAnsi="Garamond" w:cs="Segoe UI"/>
          <w:kern w:val="0"/>
          <w:sz w:val="22"/>
          <w:szCs w:val="22"/>
          <w:lang w:eastAsia="es-ES_tradnl"/>
        </w:rPr>
        <w:t xml:space="preserve">Acta de conformación de Comité Técnico de Seguimiento </w:t>
      </w:r>
      <w:r w:rsidR="00B15F47" w:rsidRPr="005D7743">
        <w:rPr>
          <w:rFonts w:ascii="Garamond" w:hAnsi="Garamond" w:cs="Segoe UI"/>
          <w:kern w:val="0"/>
          <w:sz w:val="22"/>
          <w:szCs w:val="22"/>
          <w:lang w:eastAsia="es-ES_tradnl"/>
        </w:rPr>
        <w:t>y formato de asistencia.</w:t>
      </w:r>
    </w:p>
    <w:p w14:paraId="46883D67" w14:textId="30B81974" w:rsidR="00E32BC4" w:rsidRPr="0093408F" w:rsidRDefault="00B15F47" w:rsidP="0093408F">
      <w:pPr>
        <w:pStyle w:val="Standard"/>
        <w:numPr>
          <w:ilvl w:val="0"/>
          <w:numId w:val="10"/>
        </w:numPr>
        <w:jc w:val="both"/>
        <w:rPr>
          <w:rFonts w:ascii="Garamond" w:hAnsi="Garamond" w:cs="Segoe UI"/>
          <w:kern w:val="0"/>
          <w:sz w:val="22"/>
          <w:szCs w:val="22"/>
          <w:lang w:eastAsia="es-ES_tradnl"/>
        </w:rPr>
      </w:pPr>
      <w:r w:rsidRPr="005D7743">
        <w:rPr>
          <w:rFonts w:ascii="Garamond" w:hAnsi="Garamond" w:cs="Segoe UI"/>
          <w:kern w:val="0"/>
          <w:sz w:val="22"/>
          <w:szCs w:val="22"/>
          <w:lang w:eastAsia="es-ES_tradnl"/>
        </w:rPr>
        <w:t>Cronograma de Actividades.</w:t>
      </w:r>
    </w:p>
    <w:p w14:paraId="407513F9" w14:textId="679E9A5A" w:rsidR="00CB531E" w:rsidRPr="00CB531E" w:rsidRDefault="00CB531E" w:rsidP="00CB531E">
      <w:pPr>
        <w:pStyle w:val="Standard"/>
        <w:numPr>
          <w:ilvl w:val="0"/>
          <w:numId w:val="10"/>
        </w:numPr>
        <w:jc w:val="both"/>
        <w:rPr>
          <w:rFonts w:ascii="Garamond" w:hAnsi="Garamond" w:cs="Segoe UI"/>
          <w:kern w:val="0"/>
          <w:sz w:val="22"/>
          <w:szCs w:val="22"/>
          <w:lang w:eastAsia="es-ES_tradnl"/>
        </w:rPr>
      </w:pPr>
      <w:r w:rsidRPr="00CB531E">
        <w:rPr>
          <w:rFonts w:ascii="Garamond" w:hAnsi="Garamond"/>
          <w:kern w:val="0"/>
          <w:sz w:val="22"/>
          <w:szCs w:val="22"/>
          <w:lang w:eastAsia="es-ES_tradnl"/>
        </w:rPr>
        <w:t>Plan de difusión y convocatoria.</w:t>
      </w:r>
    </w:p>
    <w:p w14:paraId="29F48267" w14:textId="641BEF82" w:rsidR="009732C0" w:rsidRPr="005D7743" w:rsidRDefault="00351FBB" w:rsidP="0015569E">
      <w:pPr>
        <w:pStyle w:val="Standard"/>
        <w:numPr>
          <w:ilvl w:val="0"/>
          <w:numId w:val="10"/>
        </w:numPr>
        <w:jc w:val="both"/>
        <w:rPr>
          <w:rFonts w:ascii="Garamond" w:hAnsi="Garamond" w:cs="Segoe UI"/>
          <w:kern w:val="0"/>
          <w:sz w:val="22"/>
          <w:szCs w:val="22"/>
          <w:lang w:eastAsia="es-ES_tradnl"/>
        </w:rPr>
      </w:pPr>
      <w:r w:rsidRPr="005D7743">
        <w:rPr>
          <w:rFonts w:ascii="Garamond" w:hAnsi="Garamond" w:cs="Segoe UI"/>
          <w:kern w:val="0"/>
          <w:sz w:val="22"/>
          <w:szCs w:val="22"/>
          <w:lang w:eastAsia="es-ES_tradnl"/>
        </w:rPr>
        <w:t>Formato</w:t>
      </w:r>
      <w:r w:rsidR="009732C0" w:rsidRPr="005D7743">
        <w:rPr>
          <w:rFonts w:ascii="Garamond" w:hAnsi="Garamond" w:cs="Segoe UI"/>
          <w:kern w:val="0"/>
          <w:sz w:val="22"/>
          <w:szCs w:val="22"/>
          <w:lang w:eastAsia="es-ES_tradnl"/>
        </w:rPr>
        <w:t xml:space="preserve"> registro </w:t>
      </w:r>
      <w:r w:rsidRPr="005D7743">
        <w:rPr>
          <w:rFonts w:ascii="Garamond" w:hAnsi="Garamond" w:cs="Segoe UI"/>
          <w:kern w:val="0"/>
          <w:sz w:val="22"/>
          <w:szCs w:val="22"/>
          <w:lang w:eastAsia="es-ES_tradnl"/>
        </w:rPr>
        <w:t>asistencia</w:t>
      </w:r>
    </w:p>
    <w:p w14:paraId="27A6138C" w14:textId="5750B4EE" w:rsidR="00B15F47" w:rsidRPr="005D7743" w:rsidRDefault="00BD0B0B" w:rsidP="0015569E">
      <w:pPr>
        <w:pStyle w:val="Standard"/>
        <w:numPr>
          <w:ilvl w:val="0"/>
          <w:numId w:val="10"/>
        </w:numPr>
        <w:jc w:val="both"/>
        <w:rPr>
          <w:rFonts w:ascii="Garamond" w:hAnsi="Garamond" w:cs="Segoe UI"/>
          <w:kern w:val="0"/>
          <w:sz w:val="22"/>
          <w:szCs w:val="22"/>
          <w:lang w:eastAsia="es-ES_tradnl"/>
        </w:rPr>
      </w:pPr>
      <w:r w:rsidRPr="005D7743">
        <w:rPr>
          <w:rFonts w:ascii="Garamond" w:hAnsi="Garamond" w:cs="Segoe UI"/>
          <w:kern w:val="0"/>
          <w:sz w:val="22"/>
          <w:szCs w:val="22"/>
          <w:lang w:eastAsia="es-ES_tradnl"/>
        </w:rPr>
        <w:t xml:space="preserve">Piezas publicitarias con código de aprobación de la </w:t>
      </w:r>
      <w:r w:rsidR="00F53D04" w:rsidRPr="005D7743">
        <w:rPr>
          <w:rFonts w:ascii="Garamond" w:hAnsi="Garamond" w:cs="Segoe UI"/>
          <w:kern w:val="0"/>
          <w:sz w:val="22"/>
          <w:szCs w:val="22"/>
          <w:lang w:eastAsia="es-ES_tradnl"/>
        </w:rPr>
        <w:t>secretaria</w:t>
      </w:r>
      <w:r w:rsidRPr="005D7743">
        <w:rPr>
          <w:rFonts w:ascii="Garamond" w:hAnsi="Garamond" w:cs="Segoe UI"/>
          <w:kern w:val="0"/>
          <w:sz w:val="22"/>
          <w:szCs w:val="22"/>
          <w:lang w:eastAsia="es-ES_tradnl"/>
        </w:rPr>
        <w:t xml:space="preserve"> de Gobierno.</w:t>
      </w:r>
    </w:p>
    <w:p w14:paraId="12655143" w14:textId="6204246D" w:rsidR="00F607CD" w:rsidRPr="005D7743" w:rsidRDefault="00F607CD" w:rsidP="0015569E">
      <w:pPr>
        <w:pStyle w:val="Standard"/>
        <w:numPr>
          <w:ilvl w:val="0"/>
          <w:numId w:val="10"/>
        </w:numPr>
        <w:jc w:val="both"/>
        <w:rPr>
          <w:rFonts w:ascii="Garamond" w:hAnsi="Garamond" w:cs="Segoe UI"/>
          <w:kern w:val="0"/>
          <w:sz w:val="22"/>
          <w:szCs w:val="22"/>
          <w:lang w:eastAsia="es-ES_tradnl"/>
        </w:rPr>
      </w:pPr>
      <w:r w:rsidRPr="005D7743">
        <w:rPr>
          <w:rFonts w:ascii="Garamond" w:hAnsi="Garamond" w:cs="Segoe UI"/>
          <w:kern w:val="0"/>
          <w:sz w:val="22"/>
          <w:szCs w:val="22"/>
          <w:lang w:eastAsia="es-ES_tradnl"/>
        </w:rPr>
        <w:t xml:space="preserve">Hojas de vida del </w:t>
      </w:r>
      <w:r w:rsidR="00EA6EA7">
        <w:rPr>
          <w:rFonts w:ascii="Garamond" w:hAnsi="Garamond" w:cs="Segoe UI"/>
          <w:kern w:val="0"/>
          <w:sz w:val="22"/>
          <w:szCs w:val="22"/>
          <w:lang w:eastAsia="es-ES_tradnl"/>
        </w:rPr>
        <w:t xml:space="preserve">personal mínimo requerido para cada actividad </w:t>
      </w:r>
      <w:r w:rsidRPr="005D7743">
        <w:rPr>
          <w:rFonts w:ascii="Garamond" w:hAnsi="Garamond" w:cs="Segoe UI"/>
          <w:kern w:val="0"/>
          <w:sz w:val="22"/>
          <w:szCs w:val="22"/>
          <w:lang w:eastAsia="es-ES_tradnl"/>
        </w:rPr>
        <w:t xml:space="preserve"> </w:t>
      </w:r>
    </w:p>
    <w:p w14:paraId="15F16367" w14:textId="77777777" w:rsidR="00A4539A" w:rsidRPr="005D7743" w:rsidRDefault="00A4539A" w:rsidP="00EB48F4">
      <w:pPr>
        <w:pStyle w:val="Standard"/>
        <w:ind w:left="720"/>
        <w:jc w:val="both"/>
        <w:rPr>
          <w:rFonts w:ascii="Garamond" w:hAnsi="Garamond" w:cs="Segoe UI"/>
          <w:kern w:val="0"/>
          <w:sz w:val="22"/>
          <w:szCs w:val="22"/>
          <w:lang w:eastAsia="es-ES_tradnl"/>
        </w:rPr>
      </w:pPr>
    </w:p>
    <w:p w14:paraId="7B25FF18" w14:textId="77777777" w:rsidR="00631D2F" w:rsidRPr="005D7743" w:rsidRDefault="00631D2F" w:rsidP="00631D2F">
      <w:pPr>
        <w:pStyle w:val="Standard"/>
        <w:jc w:val="both"/>
        <w:rPr>
          <w:rFonts w:ascii="Garamond" w:hAnsi="Garamond" w:cs="Arial"/>
          <w:sz w:val="22"/>
          <w:szCs w:val="22"/>
        </w:rPr>
      </w:pPr>
    </w:p>
    <w:p w14:paraId="0528FA8F" w14:textId="2D8335E4" w:rsidR="00C52D41" w:rsidRPr="005D7743" w:rsidRDefault="00AF2A6A" w:rsidP="00AF2A6A">
      <w:pPr>
        <w:pStyle w:val="Standard"/>
        <w:ind w:left="284"/>
        <w:jc w:val="both"/>
        <w:rPr>
          <w:rFonts w:ascii="Garamond" w:eastAsia="Times" w:hAnsi="Garamond" w:cs="Times"/>
          <w:b/>
          <w:bCs/>
          <w:color w:val="000000" w:themeColor="text1"/>
          <w:kern w:val="0"/>
          <w:sz w:val="22"/>
          <w:szCs w:val="22"/>
          <w:lang w:eastAsia="es-ES_tradnl"/>
        </w:rPr>
      </w:pPr>
      <w:r>
        <w:rPr>
          <w:rFonts w:ascii="Garamond" w:eastAsia="Times" w:hAnsi="Garamond" w:cs="Times"/>
          <w:b/>
          <w:bCs/>
          <w:color w:val="000000" w:themeColor="text1"/>
          <w:kern w:val="0"/>
          <w:sz w:val="22"/>
          <w:szCs w:val="22"/>
          <w:lang w:eastAsia="es-ES_tradnl"/>
        </w:rPr>
        <w:t>15</w:t>
      </w:r>
      <w:r w:rsidR="00C556FB">
        <w:rPr>
          <w:rFonts w:ascii="Garamond" w:eastAsia="Times" w:hAnsi="Garamond" w:cs="Times"/>
          <w:b/>
          <w:bCs/>
          <w:color w:val="000000" w:themeColor="text1"/>
          <w:kern w:val="0"/>
          <w:sz w:val="22"/>
          <w:szCs w:val="22"/>
          <w:lang w:eastAsia="es-ES_tradnl"/>
        </w:rPr>
        <w:t>.</w:t>
      </w:r>
      <w:r w:rsidR="00C52D41" w:rsidRPr="005D7743">
        <w:rPr>
          <w:rFonts w:ascii="Garamond" w:eastAsia="Times" w:hAnsi="Garamond" w:cs="Times"/>
          <w:b/>
          <w:bCs/>
          <w:color w:val="000000" w:themeColor="text1"/>
          <w:kern w:val="0"/>
          <w:sz w:val="22"/>
          <w:szCs w:val="22"/>
          <w:lang w:eastAsia="es-ES_tradnl"/>
        </w:rPr>
        <w:t xml:space="preserve"> </w:t>
      </w:r>
      <w:r w:rsidR="00C2494C" w:rsidRPr="005D7743">
        <w:rPr>
          <w:rFonts w:ascii="Garamond" w:eastAsia="Times" w:hAnsi="Garamond" w:cs="Times"/>
          <w:b/>
          <w:bCs/>
          <w:color w:val="000000" w:themeColor="text1"/>
          <w:kern w:val="0"/>
          <w:sz w:val="22"/>
          <w:szCs w:val="22"/>
          <w:lang w:eastAsia="es-ES_tradnl"/>
        </w:rPr>
        <w:t>FASE EJECUCIÓN DE ACCIONES</w:t>
      </w:r>
    </w:p>
    <w:p w14:paraId="206E1809" w14:textId="77777777" w:rsidR="00BE6E2D" w:rsidRPr="005D7743" w:rsidRDefault="00BE6E2D" w:rsidP="00C52D41">
      <w:pPr>
        <w:pStyle w:val="Standard"/>
        <w:jc w:val="both"/>
        <w:rPr>
          <w:rFonts w:ascii="Garamond" w:eastAsia="Times" w:hAnsi="Garamond" w:cs="Times"/>
          <w:b/>
          <w:bCs/>
          <w:color w:val="000000" w:themeColor="text1"/>
          <w:kern w:val="0"/>
          <w:sz w:val="22"/>
          <w:szCs w:val="22"/>
          <w:lang w:eastAsia="es-ES_tradnl"/>
        </w:rPr>
      </w:pPr>
    </w:p>
    <w:p w14:paraId="245F791B" w14:textId="1975917B" w:rsidR="003A06D1" w:rsidRDefault="00C522BC" w:rsidP="003A06D1">
      <w:pPr>
        <w:pStyle w:val="Standard"/>
        <w:jc w:val="both"/>
        <w:rPr>
          <w:rFonts w:ascii="Garamond" w:eastAsia="Times" w:hAnsi="Garamond" w:cs="Times"/>
          <w:color w:val="000000" w:themeColor="text1"/>
          <w:kern w:val="0"/>
          <w:sz w:val="22"/>
          <w:szCs w:val="22"/>
          <w:lang w:eastAsia="es-ES_tradnl"/>
        </w:rPr>
      </w:pPr>
      <w:r>
        <w:rPr>
          <w:rFonts w:ascii="Garamond" w:eastAsia="Times" w:hAnsi="Garamond" w:cs="Times"/>
          <w:color w:val="000000" w:themeColor="text1"/>
          <w:kern w:val="0"/>
          <w:sz w:val="22"/>
          <w:szCs w:val="22"/>
          <w:lang w:eastAsia="es-ES_tradnl"/>
        </w:rPr>
        <w:t xml:space="preserve">Teniendo en cuenta que </w:t>
      </w:r>
      <w:r w:rsidR="003A06D1">
        <w:rPr>
          <w:rFonts w:ascii="Garamond" w:eastAsia="Times" w:hAnsi="Garamond" w:cs="Times"/>
          <w:color w:val="000000" w:themeColor="text1"/>
          <w:kern w:val="0"/>
          <w:sz w:val="22"/>
          <w:szCs w:val="22"/>
          <w:lang w:eastAsia="es-ES_tradnl"/>
        </w:rPr>
        <w:t xml:space="preserve">las </w:t>
      </w:r>
      <w:r w:rsidR="00952A54">
        <w:rPr>
          <w:rFonts w:ascii="Garamond" w:eastAsia="Times" w:hAnsi="Garamond" w:cs="Times"/>
          <w:color w:val="000000" w:themeColor="text1"/>
          <w:kern w:val="0"/>
          <w:sz w:val="22"/>
          <w:szCs w:val="22"/>
          <w:lang w:eastAsia="es-ES_tradnl"/>
        </w:rPr>
        <w:t>acciones</w:t>
      </w:r>
      <w:r w:rsidR="003A06D1">
        <w:rPr>
          <w:rFonts w:ascii="Garamond" w:eastAsia="Times" w:hAnsi="Garamond" w:cs="Times"/>
          <w:color w:val="000000" w:themeColor="text1"/>
          <w:kern w:val="0"/>
          <w:sz w:val="22"/>
          <w:szCs w:val="22"/>
          <w:lang w:eastAsia="es-ES_tradnl"/>
        </w:rPr>
        <w:t xml:space="preserve"> a desarrollar son</w:t>
      </w:r>
      <w:r w:rsidR="00952A54">
        <w:rPr>
          <w:rFonts w:ascii="Garamond" w:eastAsia="Times" w:hAnsi="Garamond" w:cs="Times"/>
          <w:color w:val="000000" w:themeColor="text1"/>
          <w:kern w:val="0"/>
          <w:sz w:val="22"/>
          <w:szCs w:val="22"/>
          <w:lang w:eastAsia="es-ES_tradnl"/>
        </w:rPr>
        <w:t xml:space="preserve"> diferenciales y que cuenta con su propia dinámica </w:t>
      </w:r>
      <w:r w:rsidR="00C52089">
        <w:rPr>
          <w:rFonts w:ascii="Garamond" w:eastAsia="Times" w:hAnsi="Garamond" w:cs="Times"/>
          <w:color w:val="000000" w:themeColor="text1"/>
          <w:kern w:val="0"/>
          <w:sz w:val="22"/>
          <w:szCs w:val="22"/>
          <w:lang w:eastAsia="es-ES_tradnl"/>
        </w:rPr>
        <w:t xml:space="preserve">se dividirán por </w:t>
      </w:r>
      <w:r w:rsidR="00CE3AF1">
        <w:rPr>
          <w:rFonts w:ascii="Garamond" w:eastAsia="Times" w:hAnsi="Garamond" w:cs="Times"/>
          <w:color w:val="000000" w:themeColor="text1"/>
          <w:kern w:val="0"/>
          <w:sz w:val="22"/>
          <w:szCs w:val="22"/>
          <w:lang w:eastAsia="es-ES_tradnl"/>
        </w:rPr>
        <w:t>componente de</w:t>
      </w:r>
      <w:r w:rsidR="003A06D1">
        <w:rPr>
          <w:rFonts w:ascii="Garamond" w:eastAsia="Times" w:hAnsi="Garamond" w:cs="Times"/>
          <w:color w:val="000000" w:themeColor="text1"/>
          <w:kern w:val="0"/>
          <w:sz w:val="22"/>
          <w:szCs w:val="22"/>
          <w:lang w:eastAsia="es-ES_tradnl"/>
        </w:rPr>
        <w:t xml:space="preserve"> la siguiente manera:</w:t>
      </w:r>
    </w:p>
    <w:p w14:paraId="43A90E74" w14:textId="77777777" w:rsidR="003A06D1" w:rsidRDefault="003A06D1" w:rsidP="003A06D1">
      <w:pPr>
        <w:pStyle w:val="Standard"/>
        <w:jc w:val="both"/>
        <w:rPr>
          <w:rFonts w:ascii="Garamond" w:eastAsia="Times" w:hAnsi="Garamond" w:cs="Times"/>
          <w:color w:val="000000" w:themeColor="text1"/>
          <w:kern w:val="0"/>
          <w:sz w:val="22"/>
          <w:szCs w:val="22"/>
          <w:lang w:eastAsia="es-ES_tradnl"/>
        </w:rPr>
      </w:pPr>
    </w:p>
    <w:p w14:paraId="71191A90" w14:textId="6C4F959D" w:rsidR="00CE3AF1" w:rsidRPr="00CE3AF1" w:rsidRDefault="00C556FB" w:rsidP="003A06D1">
      <w:pPr>
        <w:pStyle w:val="Standard"/>
        <w:jc w:val="both"/>
        <w:rPr>
          <w:rFonts w:ascii="Garamond" w:eastAsia="Times" w:hAnsi="Garamond" w:cs="Times"/>
          <w:b/>
          <w:bCs/>
          <w:color w:val="000000" w:themeColor="text1"/>
          <w:kern w:val="0"/>
          <w:sz w:val="22"/>
          <w:szCs w:val="22"/>
          <w:lang w:eastAsia="es-ES_tradnl"/>
        </w:rPr>
      </w:pPr>
      <w:r>
        <w:rPr>
          <w:rFonts w:ascii="Garamond" w:eastAsia="Times" w:hAnsi="Garamond" w:cs="Times"/>
          <w:b/>
          <w:bCs/>
          <w:color w:val="000000" w:themeColor="text1"/>
          <w:kern w:val="0"/>
          <w:sz w:val="22"/>
          <w:szCs w:val="22"/>
          <w:lang w:eastAsia="es-ES_tradnl"/>
        </w:rPr>
        <w:t xml:space="preserve">15.1 </w:t>
      </w:r>
      <w:r w:rsidR="003A06D1" w:rsidRPr="00CE3AF1">
        <w:rPr>
          <w:rFonts w:ascii="Garamond" w:eastAsia="Times" w:hAnsi="Garamond" w:cs="Times"/>
          <w:b/>
          <w:bCs/>
          <w:color w:val="000000" w:themeColor="text1"/>
          <w:kern w:val="0"/>
          <w:sz w:val="22"/>
          <w:szCs w:val="22"/>
          <w:lang w:eastAsia="es-ES_tradnl"/>
        </w:rPr>
        <w:t>COMPONE</w:t>
      </w:r>
      <w:r w:rsidR="00CE3AF1" w:rsidRPr="00CE3AF1">
        <w:rPr>
          <w:rFonts w:ascii="Garamond" w:eastAsia="Times" w:hAnsi="Garamond" w:cs="Times"/>
          <w:b/>
          <w:bCs/>
          <w:color w:val="000000" w:themeColor="text1"/>
          <w:kern w:val="0"/>
          <w:sz w:val="22"/>
          <w:szCs w:val="22"/>
          <w:lang w:eastAsia="es-ES_tradnl"/>
        </w:rPr>
        <w:t>NTE 1</w:t>
      </w:r>
    </w:p>
    <w:p w14:paraId="50E6866D" w14:textId="77777777" w:rsidR="00CE3AF1" w:rsidRDefault="00CE3AF1" w:rsidP="003A06D1">
      <w:pPr>
        <w:pStyle w:val="Standard"/>
        <w:jc w:val="both"/>
        <w:rPr>
          <w:rFonts w:ascii="Garamond" w:eastAsia="Times" w:hAnsi="Garamond" w:cs="Times"/>
          <w:color w:val="000000" w:themeColor="text1"/>
          <w:kern w:val="0"/>
          <w:sz w:val="22"/>
          <w:szCs w:val="22"/>
          <w:lang w:eastAsia="es-ES_tradnl"/>
        </w:rPr>
      </w:pPr>
    </w:p>
    <w:p w14:paraId="1AC3FFB1" w14:textId="6B1CF4C1" w:rsidR="00887238" w:rsidRPr="005D7743" w:rsidRDefault="00B40CC6" w:rsidP="003A06D1">
      <w:pPr>
        <w:pStyle w:val="Standard"/>
        <w:jc w:val="both"/>
        <w:rPr>
          <w:rFonts w:ascii="Garamond" w:eastAsia="Times" w:hAnsi="Garamond" w:cs="Times"/>
          <w:b/>
          <w:bC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AUDIENCIA PÚBLICA LOCAL DE RENDICIÓN DE CUENTAS</w:t>
      </w:r>
    </w:p>
    <w:p w14:paraId="49856E4B" w14:textId="77777777" w:rsidR="00887238" w:rsidRPr="005D7743" w:rsidRDefault="00887238" w:rsidP="008D0BD8">
      <w:pPr>
        <w:pStyle w:val="Standard"/>
        <w:jc w:val="both"/>
        <w:rPr>
          <w:rFonts w:ascii="Garamond" w:eastAsia="Times" w:hAnsi="Garamond" w:cs="Times"/>
          <w:b/>
          <w:bCs/>
          <w:color w:val="000000" w:themeColor="text1"/>
          <w:kern w:val="0"/>
          <w:sz w:val="22"/>
          <w:szCs w:val="22"/>
          <w:lang w:eastAsia="es-ES_tradnl"/>
        </w:rPr>
      </w:pPr>
    </w:p>
    <w:p w14:paraId="067A12DC" w14:textId="11CBD3A5" w:rsidR="00D704CC" w:rsidRPr="005D7743" w:rsidRDefault="00C92C67" w:rsidP="002B50C2">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Las alcaldías locales tendrán que rendir cuentas en forma </w:t>
      </w:r>
      <w:r w:rsidR="00712785" w:rsidRPr="005D7743">
        <w:rPr>
          <w:rFonts w:ascii="Garamond" w:eastAsia="Times" w:hAnsi="Garamond" w:cs="Times"/>
          <w:color w:val="000000" w:themeColor="text1"/>
          <w:kern w:val="0"/>
          <w:sz w:val="22"/>
          <w:szCs w:val="22"/>
          <w:lang w:eastAsia="es-ES_tradnl"/>
        </w:rPr>
        <w:t xml:space="preserve">permanente a </w:t>
      </w:r>
      <w:r w:rsidRPr="005D7743">
        <w:rPr>
          <w:rFonts w:ascii="Garamond" w:eastAsia="Times" w:hAnsi="Garamond" w:cs="Times"/>
          <w:color w:val="000000" w:themeColor="text1"/>
          <w:kern w:val="0"/>
          <w:sz w:val="22"/>
          <w:szCs w:val="22"/>
          <w:lang w:eastAsia="es-ES_tradnl"/>
        </w:rPr>
        <w:t>la ciudadanía, por lo cual deberán organizar una audiencia pública</w:t>
      </w:r>
      <w:r w:rsidR="002951A6" w:rsidRPr="005D7743">
        <w:rPr>
          <w:rFonts w:ascii="Garamond" w:eastAsia="Times" w:hAnsi="Garamond" w:cs="Times"/>
          <w:color w:val="000000" w:themeColor="text1"/>
          <w:kern w:val="0"/>
          <w:sz w:val="22"/>
          <w:szCs w:val="22"/>
          <w:lang w:eastAsia="es-ES_tradnl"/>
        </w:rPr>
        <w:t xml:space="preserve"> c</w:t>
      </w:r>
      <w:r w:rsidR="00D704CC" w:rsidRPr="005D7743">
        <w:rPr>
          <w:rFonts w:ascii="Garamond" w:eastAsia="Times" w:hAnsi="Garamond" w:cs="Times"/>
          <w:color w:val="000000" w:themeColor="text1"/>
          <w:kern w:val="0"/>
          <w:sz w:val="22"/>
          <w:szCs w:val="22"/>
          <w:lang w:eastAsia="es-ES_tradnl"/>
        </w:rPr>
        <w:t>ada año</w:t>
      </w:r>
      <w:r w:rsidR="002951A6" w:rsidRPr="005D7743">
        <w:rPr>
          <w:rFonts w:ascii="Garamond" w:eastAsia="Times" w:hAnsi="Garamond" w:cs="Times"/>
          <w:color w:val="000000" w:themeColor="text1"/>
          <w:kern w:val="0"/>
          <w:sz w:val="22"/>
          <w:szCs w:val="22"/>
          <w:lang w:eastAsia="es-ES_tradnl"/>
        </w:rPr>
        <w:t>, d</w:t>
      </w:r>
      <w:r w:rsidR="00D704CC" w:rsidRPr="005D7743">
        <w:rPr>
          <w:rFonts w:ascii="Garamond" w:eastAsia="Times" w:hAnsi="Garamond" w:cs="Times"/>
          <w:color w:val="000000" w:themeColor="text1"/>
          <w:kern w:val="0"/>
          <w:sz w:val="22"/>
          <w:szCs w:val="22"/>
          <w:lang w:eastAsia="es-ES_tradnl"/>
        </w:rPr>
        <w:t xml:space="preserve">e acuerdo con lo dispuesto en el artículo 50 de la Ley 1757 de 2015. </w:t>
      </w:r>
      <w:r w:rsidR="00E15DE2" w:rsidRPr="005D7743">
        <w:rPr>
          <w:rFonts w:ascii="Garamond" w:eastAsia="Times" w:hAnsi="Garamond" w:cs="Times"/>
          <w:color w:val="000000" w:themeColor="text1"/>
          <w:kern w:val="0"/>
          <w:sz w:val="22"/>
          <w:szCs w:val="22"/>
          <w:lang w:eastAsia="es-ES_tradnl"/>
        </w:rPr>
        <w:t xml:space="preserve">La alcaldía local de los </w:t>
      </w:r>
      <w:r w:rsidR="002951A6" w:rsidRPr="005D7743">
        <w:rPr>
          <w:rFonts w:ascii="Garamond" w:eastAsia="Times" w:hAnsi="Garamond" w:cs="Times"/>
          <w:color w:val="000000" w:themeColor="text1"/>
          <w:kern w:val="0"/>
          <w:sz w:val="22"/>
          <w:szCs w:val="22"/>
          <w:lang w:eastAsia="es-ES_tradnl"/>
        </w:rPr>
        <w:t>M</w:t>
      </w:r>
      <w:r w:rsidR="00E15DE2" w:rsidRPr="005D7743">
        <w:rPr>
          <w:rFonts w:ascii="Garamond" w:eastAsia="Times" w:hAnsi="Garamond" w:cs="Times"/>
          <w:color w:val="000000" w:themeColor="text1"/>
          <w:kern w:val="0"/>
          <w:sz w:val="22"/>
          <w:szCs w:val="22"/>
          <w:lang w:eastAsia="es-ES_tradnl"/>
        </w:rPr>
        <w:t>ártires desarrollará una audiencia pública</w:t>
      </w:r>
      <w:r w:rsidR="00165BEE" w:rsidRPr="005D7743">
        <w:rPr>
          <w:rFonts w:ascii="Garamond" w:eastAsia="Times" w:hAnsi="Garamond" w:cs="Times"/>
          <w:color w:val="000000" w:themeColor="text1"/>
          <w:kern w:val="0"/>
          <w:sz w:val="22"/>
          <w:szCs w:val="22"/>
          <w:lang w:eastAsia="es-ES_tradnl"/>
        </w:rPr>
        <w:t xml:space="preserve"> q</w:t>
      </w:r>
      <w:r w:rsidR="00E15DE2" w:rsidRPr="005D7743">
        <w:rPr>
          <w:rFonts w:ascii="Garamond" w:eastAsia="Times" w:hAnsi="Garamond" w:cs="Times"/>
          <w:color w:val="000000" w:themeColor="text1"/>
          <w:kern w:val="0"/>
          <w:sz w:val="22"/>
          <w:szCs w:val="22"/>
          <w:lang w:eastAsia="es-ES_tradnl"/>
        </w:rPr>
        <w:t>ue recoja l</w:t>
      </w:r>
      <w:r w:rsidR="00165BEE" w:rsidRPr="005D7743">
        <w:rPr>
          <w:rFonts w:ascii="Garamond" w:eastAsia="Times" w:hAnsi="Garamond" w:cs="Times"/>
          <w:color w:val="000000" w:themeColor="text1"/>
          <w:kern w:val="0"/>
          <w:sz w:val="22"/>
          <w:szCs w:val="22"/>
          <w:lang w:eastAsia="es-ES_tradnl"/>
        </w:rPr>
        <w:t>o</w:t>
      </w:r>
      <w:r w:rsidR="00E15DE2" w:rsidRPr="005D7743">
        <w:rPr>
          <w:rFonts w:ascii="Garamond" w:eastAsia="Times" w:hAnsi="Garamond" w:cs="Times"/>
          <w:color w:val="000000" w:themeColor="text1"/>
          <w:kern w:val="0"/>
          <w:sz w:val="22"/>
          <w:szCs w:val="22"/>
          <w:lang w:eastAsia="es-ES_tradnl"/>
        </w:rPr>
        <w:t>s principales</w:t>
      </w:r>
      <w:r w:rsidR="00A92498">
        <w:rPr>
          <w:rFonts w:ascii="Garamond" w:eastAsia="Times" w:hAnsi="Garamond" w:cs="Times"/>
          <w:color w:val="000000" w:themeColor="text1"/>
          <w:kern w:val="0"/>
          <w:sz w:val="22"/>
          <w:szCs w:val="22"/>
          <w:lang w:eastAsia="es-ES_tradnl"/>
        </w:rPr>
        <w:t xml:space="preserve"> l</w:t>
      </w:r>
      <w:r w:rsidR="00E15DE2" w:rsidRPr="005D7743">
        <w:rPr>
          <w:rFonts w:ascii="Garamond" w:eastAsia="Times" w:hAnsi="Garamond" w:cs="Times"/>
          <w:color w:val="000000" w:themeColor="text1"/>
          <w:kern w:val="0"/>
          <w:sz w:val="22"/>
          <w:szCs w:val="22"/>
          <w:lang w:eastAsia="es-ES_tradnl"/>
        </w:rPr>
        <w:t xml:space="preserve">ogros, impactos, transformaciones generadas por la gestión de su administración y los desafíos para </w:t>
      </w:r>
      <w:r w:rsidR="00165BEE" w:rsidRPr="005D7743">
        <w:rPr>
          <w:rFonts w:ascii="Garamond" w:eastAsia="Times" w:hAnsi="Garamond" w:cs="Times"/>
          <w:color w:val="000000" w:themeColor="text1"/>
          <w:kern w:val="0"/>
          <w:sz w:val="22"/>
          <w:szCs w:val="22"/>
          <w:lang w:eastAsia="es-ES_tradnl"/>
        </w:rPr>
        <w:t>la</w:t>
      </w:r>
      <w:r w:rsidR="001177E6" w:rsidRPr="005D7743">
        <w:rPr>
          <w:rFonts w:ascii="Garamond" w:eastAsia="Times" w:hAnsi="Garamond" w:cs="Times"/>
          <w:color w:val="000000" w:themeColor="text1"/>
          <w:kern w:val="0"/>
          <w:sz w:val="22"/>
          <w:szCs w:val="22"/>
          <w:lang w:eastAsia="es-ES_tradnl"/>
        </w:rPr>
        <w:t xml:space="preserve"> localidad</w:t>
      </w:r>
      <w:r w:rsidR="00B918C1">
        <w:rPr>
          <w:rFonts w:ascii="Garamond" w:eastAsia="Times" w:hAnsi="Garamond" w:cs="Times"/>
          <w:color w:val="000000" w:themeColor="text1"/>
          <w:kern w:val="0"/>
          <w:sz w:val="22"/>
          <w:szCs w:val="22"/>
          <w:lang w:eastAsia="es-ES_tradnl"/>
        </w:rPr>
        <w:t xml:space="preserve"> de acuerdo a la Circular 005 -2025 </w:t>
      </w:r>
      <w:r w:rsidR="00840D86">
        <w:rPr>
          <w:rFonts w:ascii="Garamond" w:eastAsia="Times" w:hAnsi="Garamond" w:cs="Times"/>
          <w:color w:val="000000" w:themeColor="text1"/>
          <w:kern w:val="0"/>
          <w:sz w:val="22"/>
          <w:szCs w:val="22"/>
          <w:lang w:eastAsia="es-ES_tradnl"/>
        </w:rPr>
        <w:t>emitida por la Veeduría Distrital</w:t>
      </w:r>
      <w:r w:rsidR="00E15DE2" w:rsidRPr="005D7743">
        <w:rPr>
          <w:rFonts w:ascii="Garamond" w:eastAsia="Times" w:hAnsi="Garamond" w:cs="Times"/>
          <w:color w:val="000000" w:themeColor="text1"/>
          <w:kern w:val="0"/>
          <w:sz w:val="22"/>
          <w:szCs w:val="22"/>
          <w:lang w:eastAsia="es-ES_tradnl"/>
        </w:rPr>
        <w:t>.</w:t>
      </w:r>
      <w:r w:rsidR="00712785" w:rsidRPr="005D7743">
        <w:rPr>
          <w:rFonts w:ascii="Garamond" w:eastAsia="Times" w:hAnsi="Garamond" w:cs="Times"/>
          <w:color w:val="000000" w:themeColor="text1"/>
          <w:kern w:val="0"/>
          <w:sz w:val="22"/>
          <w:szCs w:val="22"/>
          <w:lang w:eastAsia="es-ES_tradnl"/>
        </w:rPr>
        <w:t xml:space="preserve"> El cual deberá llevarse a cabo el primer </w:t>
      </w:r>
      <w:r w:rsidR="00A92498">
        <w:rPr>
          <w:rFonts w:ascii="Garamond" w:eastAsia="Times" w:hAnsi="Garamond" w:cs="Times"/>
          <w:color w:val="000000" w:themeColor="text1"/>
          <w:kern w:val="0"/>
          <w:sz w:val="22"/>
          <w:szCs w:val="22"/>
          <w:lang w:eastAsia="es-ES_tradnl"/>
        </w:rPr>
        <w:t>cuatrimestre</w:t>
      </w:r>
      <w:r w:rsidR="00712785" w:rsidRPr="005D7743">
        <w:rPr>
          <w:rFonts w:ascii="Garamond" w:eastAsia="Times" w:hAnsi="Garamond" w:cs="Times"/>
          <w:color w:val="000000" w:themeColor="text1"/>
          <w:kern w:val="0"/>
          <w:sz w:val="22"/>
          <w:szCs w:val="22"/>
          <w:lang w:eastAsia="es-ES_tradnl"/>
        </w:rPr>
        <w:t xml:space="preserve"> de la vigencia 2025.</w:t>
      </w:r>
    </w:p>
    <w:p w14:paraId="673144F7" w14:textId="77777777" w:rsidR="00D704CC" w:rsidRPr="005D7743" w:rsidRDefault="00D704CC" w:rsidP="002B50C2">
      <w:pPr>
        <w:pStyle w:val="Standard"/>
        <w:jc w:val="both"/>
        <w:rPr>
          <w:rFonts w:ascii="Garamond" w:eastAsia="Times" w:hAnsi="Garamond" w:cs="Times"/>
          <w:color w:val="000000" w:themeColor="text1"/>
          <w:kern w:val="0"/>
          <w:sz w:val="22"/>
          <w:szCs w:val="22"/>
          <w:lang w:eastAsia="es-ES_tradnl"/>
        </w:rPr>
      </w:pPr>
    </w:p>
    <w:p w14:paraId="75CDB7C1" w14:textId="3A9D7FE1" w:rsidR="004B7A08" w:rsidRDefault="002A7956" w:rsidP="002B50C2">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Para la preparación y el desarrollo de la </w:t>
      </w:r>
      <w:r w:rsidR="00126410" w:rsidRPr="005D7743">
        <w:rPr>
          <w:rFonts w:ascii="Garamond" w:eastAsia="Times" w:hAnsi="Garamond" w:cs="Times"/>
          <w:color w:val="000000" w:themeColor="text1"/>
          <w:kern w:val="0"/>
          <w:sz w:val="22"/>
          <w:szCs w:val="22"/>
          <w:lang w:eastAsia="es-ES_tradnl"/>
        </w:rPr>
        <w:t>audiencia, se</w:t>
      </w:r>
      <w:r w:rsidRPr="005D7743">
        <w:rPr>
          <w:rFonts w:ascii="Garamond" w:eastAsia="Times" w:hAnsi="Garamond" w:cs="Times"/>
          <w:color w:val="000000" w:themeColor="text1"/>
          <w:kern w:val="0"/>
          <w:sz w:val="22"/>
          <w:szCs w:val="22"/>
          <w:lang w:eastAsia="es-ES_tradnl"/>
        </w:rPr>
        <w:t xml:space="preserve"> deben implementar </w:t>
      </w:r>
      <w:r w:rsidR="007E75B8" w:rsidRPr="005D7743">
        <w:rPr>
          <w:rFonts w:ascii="Garamond" w:eastAsia="Times" w:hAnsi="Garamond" w:cs="Times"/>
          <w:color w:val="000000" w:themeColor="text1"/>
          <w:kern w:val="0"/>
          <w:sz w:val="22"/>
          <w:szCs w:val="22"/>
          <w:lang w:eastAsia="es-ES_tradnl"/>
        </w:rPr>
        <w:t>actividades:</w:t>
      </w:r>
    </w:p>
    <w:p w14:paraId="49206DD4" w14:textId="77777777" w:rsidR="004236BD" w:rsidRDefault="004236BD" w:rsidP="002B50C2">
      <w:pPr>
        <w:pStyle w:val="Standard"/>
        <w:jc w:val="both"/>
        <w:rPr>
          <w:rFonts w:ascii="Garamond" w:eastAsia="Times" w:hAnsi="Garamond" w:cs="Times"/>
          <w:color w:val="000000" w:themeColor="text1"/>
          <w:kern w:val="0"/>
          <w:sz w:val="22"/>
          <w:szCs w:val="22"/>
          <w:lang w:eastAsia="es-ES_tradnl"/>
        </w:rPr>
      </w:pPr>
    </w:p>
    <w:p w14:paraId="49F34524" w14:textId="77777777" w:rsidR="004236BD" w:rsidRPr="005D7743" w:rsidRDefault="004236BD" w:rsidP="002B50C2">
      <w:pPr>
        <w:pStyle w:val="Standard"/>
        <w:jc w:val="both"/>
        <w:rPr>
          <w:rFonts w:ascii="Garamond" w:eastAsia="Times" w:hAnsi="Garamond" w:cs="Times"/>
          <w:color w:val="000000" w:themeColor="text1"/>
          <w:kern w:val="0"/>
          <w:sz w:val="22"/>
          <w:szCs w:val="22"/>
          <w:lang w:eastAsia="es-ES_tradnl"/>
        </w:rPr>
      </w:pPr>
    </w:p>
    <w:p w14:paraId="3E5B94CA" w14:textId="77777777" w:rsidR="00AF5644" w:rsidRPr="005D7743" w:rsidRDefault="00AF5644" w:rsidP="002B50C2">
      <w:pPr>
        <w:pStyle w:val="Standard"/>
        <w:jc w:val="both"/>
        <w:rPr>
          <w:rFonts w:ascii="Garamond" w:eastAsia="Times" w:hAnsi="Garamond" w:cs="Times"/>
          <w:color w:val="000000" w:themeColor="text1"/>
          <w:kern w:val="0"/>
          <w:sz w:val="22"/>
          <w:szCs w:val="22"/>
          <w:lang w:eastAsia="es-ES_tradnl"/>
        </w:rPr>
      </w:pPr>
    </w:p>
    <w:p w14:paraId="381D7724" w14:textId="122CDBAE" w:rsidR="00FE15C7" w:rsidRDefault="00BB3CD6" w:rsidP="0015569E">
      <w:pPr>
        <w:pStyle w:val="Standard"/>
        <w:numPr>
          <w:ilvl w:val="0"/>
          <w:numId w:val="16"/>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Definir la estrategia de comunicación</w:t>
      </w:r>
    </w:p>
    <w:p w14:paraId="5D3B394E" w14:textId="205D9C79" w:rsidR="002A7318" w:rsidRPr="005D7743" w:rsidRDefault="002A7318" w:rsidP="0015569E">
      <w:pPr>
        <w:pStyle w:val="Standard"/>
        <w:numPr>
          <w:ilvl w:val="0"/>
          <w:numId w:val="16"/>
        </w:numPr>
        <w:jc w:val="both"/>
        <w:rPr>
          <w:rFonts w:ascii="Garamond" w:eastAsia="Times" w:hAnsi="Garamond" w:cs="Times"/>
          <w:color w:val="000000" w:themeColor="text1"/>
          <w:kern w:val="0"/>
          <w:sz w:val="22"/>
          <w:szCs w:val="22"/>
          <w:lang w:eastAsia="es-ES_tradnl"/>
        </w:rPr>
      </w:pPr>
      <w:r>
        <w:rPr>
          <w:rFonts w:ascii="Garamond" w:eastAsia="Times" w:hAnsi="Garamond" w:cs="Times"/>
          <w:color w:val="000000" w:themeColor="text1"/>
          <w:kern w:val="0"/>
          <w:sz w:val="22"/>
          <w:szCs w:val="22"/>
          <w:lang w:eastAsia="es-ES_tradnl"/>
        </w:rPr>
        <w:t>Definir pieza comunicativa</w:t>
      </w:r>
    </w:p>
    <w:p w14:paraId="30BCB54C" w14:textId="24F19CA4" w:rsidR="00BB3CD6" w:rsidRPr="005D7743" w:rsidRDefault="00BB3CD6" w:rsidP="0015569E">
      <w:pPr>
        <w:pStyle w:val="Standard"/>
        <w:numPr>
          <w:ilvl w:val="0"/>
          <w:numId w:val="16"/>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Convocar a la ciudadanía y grupos de interés, con anterioridad.</w:t>
      </w:r>
    </w:p>
    <w:p w14:paraId="0A13B510" w14:textId="44436B0F" w:rsidR="001F171C" w:rsidRDefault="00136548" w:rsidP="0015569E">
      <w:pPr>
        <w:pStyle w:val="Standard"/>
        <w:numPr>
          <w:ilvl w:val="0"/>
          <w:numId w:val="16"/>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La audiencia debe ser trasmitida e</w:t>
      </w:r>
      <w:r w:rsidR="00A364C5" w:rsidRPr="005D7743">
        <w:rPr>
          <w:rFonts w:ascii="Garamond" w:eastAsia="Times" w:hAnsi="Garamond" w:cs="Times"/>
          <w:color w:val="000000" w:themeColor="text1"/>
          <w:kern w:val="0"/>
          <w:sz w:val="22"/>
          <w:szCs w:val="22"/>
          <w:lang w:eastAsia="es-ES_tradnl"/>
        </w:rPr>
        <w:t xml:space="preserve">n </w:t>
      </w:r>
      <w:r w:rsidRPr="005D7743">
        <w:rPr>
          <w:rFonts w:ascii="Garamond" w:eastAsia="Times" w:hAnsi="Garamond" w:cs="Times"/>
          <w:color w:val="000000" w:themeColor="text1"/>
          <w:kern w:val="0"/>
          <w:sz w:val="22"/>
          <w:szCs w:val="22"/>
          <w:lang w:eastAsia="es-ES_tradnl"/>
        </w:rPr>
        <w:t xml:space="preserve">vivo por </w:t>
      </w:r>
      <w:r w:rsidR="00A91481">
        <w:rPr>
          <w:rFonts w:ascii="Garamond" w:eastAsia="Times" w:hAnsi="Garamond" w:cs="Times"/>
          <w:color w:val="000000" w:themeColor="text1"/>
          <w:kern w:val="0"/>
          <w:sz w:val="22"/>
          <w:szCs w:val="22"/>
          <w:lang w:eastAsia="es-ES_tradnl"/>
        </w:rPr>
        <w:t>redes sociales</w:t>
      </w:r>
      <w:r w:rsidRPr="005D7743">
        <w:rPr>
          <w:rFonts w:ascii="Garamond" w:eastAsia="Times" w:hAnsi="Garamond" w:cs="Times"/>
          <w:color w:val="000000" w:themeColor="text1"/>
          <w:kern w:val="0"/>
          <w:sz w:val="22"/>
          <w:szCs w:val="22"/>
          <w:lang w:eastAsia="es-ES_tradnl"/>
        </w:rPr>
        <w:t xml:space="preserve"> </w:t>
      </w:r>
      <w:r w:rsidR="003A2E93" w:rsidRPr="005D7743">
        <w:rPr>
          <w:rFonts w:ascii="Garamond" w:eastAsia="Times" w:hAnsi="Garamond" w:cs="Times"/>
          <w:color w:val="000000" w:themeColor="text1"/>
          <w:kern w:val="0"/>
          <w:sz w:val="22"/>
          <w:szCs w:val="22"/>
          <w:lang w:eastAsia="es-ES_tradnl"/>
        </w:rPr>
        <w:t>(</w:t>
      </w:r>
      <w:r w:rsidR="00D01418" w:rsidRPr="005D7743">
        <w:rPr>
          <w:rFonts w:ascii="Garamond" w:eastAsia="Times" w:hAnsi="Garamond" w:cs="Times"/>
          <w:color w:val="000000" w:themeColor="text1"/>
          <w:kern w:val="0"/>
          <w:sz w:val="22"/>
          <w:szCs w:val="22"/>
          <w:lang w:eastAsia="es-ES_tradnl"/>
        </w:rPr>
        <w:t>Faceb</w:t>
      </w:r>
      <w:r w:rsidR="006313BF" w:rsidRPr="005D7743">
        <w:rPr>
          <w:rFonts w:ascii="Garamond" w:eastAsia="Times" w:hAnsi="Garamond" w:cs="Times"/>
          <w:color w:val="000000" w:themeColor="text1"/>
          <w:kern w:val="0"/>
          <w:sz w:val="22"/>
          <w:szCs w:val="22"/>
          <w:lang w:eastAsia="es-ES_tradnl"/>
        </w:rPr>
        <w:t xml:space="preserve">ook, </w:t>
      </w:r>
      <w:r w:rsidR="001E1A8C" w:rsidRPr="005D7743">
        <w:rPr>
          <w:rFonts w:ascii="Garamond" w:eastAsia="Times" w:hAnsi="Garamond" w:cs="Times"/>
          <w:color w:val="000000" w:themeColor="text1"/>
          <w:kern w:val="0"/>
          <w:sz w:val="22"/>
          <w:szCs w:val="22"/>
          <w:lang w:eastAsia="es-ES_tradnl"/>
        </w:rPr>
        <w:t>Instagram</w:t>
      </w:r>
      <w:r w:rsidR="006313BF" w:rsidRPr="005D7743">
        <w:rPr>
          <w:rFonts w:ascii="Garamond" w:eastAsia="Times" w:hAnsi="Garamond" w:cs="Times"/>
          <w:color w:val="000000" w:themeColor="text1"/>
          <w:kern w:val="0"/>
          <w:sz w:val="22"/>
          <w:szCs w:val="22"/>
          <w:lang w:eastAsia="es-ES_tradnl"/>
        </w:rPr>
        <w:t xml:space="preserve">, </w:t>
      </w:r>
      <w:r w:rsidR="001E1A8C" w:rsidRPr="005D7743">
        <w:rPr>
          <w:rFonts w:ascii="Garamond" w:eastAsia="Times" w:hAnsi="Garamond" w:cs="Times"/>
          <w:color w:val="000000" w:themeColor="text1"/>
          <w:kern w:val="0"/>
          <w:sz w:val="22"/>
          <w:szCs w:val="22"/>
          <w:lang w:eastAsia="es-ES_tradnl"/>
        </w:rPr>
        <w:t>YouTube</w:t>
      </w:r>
      <w:r w:rsidR="003A2E93" w:rsidRPr="005D7743">
        <w:rPr>
          <w:rFonts w:ascii="Garamond" w:eastAsia="Times" w:hAnsi="Garamond" w:cs="Times"/>
          <w:color w:val="000000" w:themeColor="text1"/>
          <w:kern w:val="0"/>
          <w:sz w:val="22"/>
          <w:szCs w:val="22"/>
          <w:lang w:eastAsia="es-ES_tradnl"/>
        </w:rPr>
        <w:t>)</w:t>
      </w:r>
      <w:r w:rsidR="00A91481">
        <w:rPr>
          <w:rFonts w:ascii="Garamond" w:eastAsia="Times" w:hAnsi="Garamond" w:cs="Times"/>
          <w:color w:val="000000" w:themeColor="text1"/>
          <w:kern w:val="0"/>
          <w:sz w:val="22"/>
          <w:szCs w:val="22"/>
          <w:lang w:eastAsia="es-ES_tradnl"/>
        </w:rPr>
        <w:t xml:space="preserve"> </w:t>
      </w:r>
    </w:p>
    <w:p w14:paraId="0C0A3730" w14:textId="2A1E45C7" w:rsidR="004236BD" w:rsidRDefault="001662D0" w:rsidP="0015569E">
      <w:pPr>
        <w:pStyle w:val="Standard"/>
        <w:numPr>
          <w:ilvl w:val="0"/>
          <w:numId w:val="16"/>
        </w:numPr>
        <w:jc w:val="both"/>
        <w:rPr>
          <w:rFonts w:ascii="Garamond" w:eastAsia="Times" w:hAnsi="Garamond" w:cs="Times"/>
          <w:color w:val="000000" w:themeColor="text1"/>
          <w:kern w:val="0"/>
          <w:sz w:val="22"/>
          <w:szCs w:val="22"/>
          <w:lang w:eastAsia="es-ES_tradnl"/>
        </w:rPr>
      </w:pPr>
      <w:r>
        <w:rPr>
          <w:rFonts w:ascii="Garamond" w:eastAsia="Times" w:hAnsi="Garamond" w:cs="Times"/>
          <w:color w:val="000000" w:themeColor="text1"/>
          <w:kern w:val="0"/>
          <w:sz w:val="22"/>
          <w:szCs w:val="22"/>
          <w:lang w:eastAsia="es-ES_tradnl"/>
        </w:rPr>
        <w:t>Contar con los medios comu</w:t>
      </w:r>
      <w:r w:rsidR="00362B83">
        <w:rPr>
          <w:rFonts w:ascii="Garamond" w:eastAsia="Times" w:hAnsi="Garamond" w:cs="Times"/>
          <w:color w:val="000000" w:themeColor="text1"/>
          <w:kern w:val="0"/>
          <w:sz w:val="22"/>
          <w:szCs w:val="22"/>
          <w:lang w:eastAsia="es-ES_tradnl"/>
        </w:rPr>
        <w:t xml:space="preserve">nitarios para convocatoria y transmisión </w:t>
      </w:r>
    </w:p>
    <w:p w14:paraId="5FDEDE98" w14:textId="1B103F4A" w:rsidR="00E424CA" w:rsidRPr="00337144" w:rsidRDefault="00E424CA" w:rsidP="00337144">
      <w:pPr>
        <w:pStyle w:val="Standard"/>
        <w:numPr>
          <w:ilvl w:val="0"/>
          <w:numId w:val="16"/>
        </w:numPr>
        <w:jc w:val="both"/>
        <w:rPr>
          <w:rFonts w:ascii="Garamond" w:eastAsia="Times" w:hAnsi="Garamond" w:cs="Times"/>
          <w:color w:val="000000" w:themeColor="text1"/>
          <w:kern w:val="0"/>
          <w:sz w:val="22"/>
          <w:szCs w:val="22"/>
          <w:lang w:eastAsia="es-ES_tradnl"/>
        </w:rPr>
      </w:pPr>
      <w:r>
        <w:rPr>
          <w:rFonts w:ascii="Garamond" w:eastAsia="Times" w:hAnsi="Garamond" w:cs="Times"/>
          <w:color w:val="000000" w:themeColor="text1"/>
          <w:kern w:val="0"/>
          <w:sz w:val="22"/>
          <w:szCs w:val="22"/>
          <w:lang w:eastAsia="es-ES_tradnl"/>
        </w:rPr>
        <w:lastRenderedPageBreak/>
        <w:t>El contratista</w:t>
      </w:r>
      <w:r w:rsidR="00337144">
        <w:rPr>
          <w:rFonts w:ascii="Garamond" w:eastAsia="Times" w:hAnsi="Garamond" w:cs="Times"/>
          <w:color w:val="000000" w:themeColor="text1"/>
          <w:kern w:val="0"/>
          <w:sz w:val="22"/>
          <w:szCs w:val="22"/>
          <w:lang w:eastAsia="es-ES_tradnl"/>
        </w:rPr>
        <w:t xml:space="preserve"> deberá garantizar el servicio de conexión a internet y Streaming para la transmisión en vivo del evento en coordinación con la oficina de prensa.</w:t>
      </w:r>
    </w:p>
    <w:p w14:paraId="6039BFB8" w14:textId="015E58B7" w:rsidR="00AF5644" w:rsidRDefault="001E1CAB" w:rsidP="0015569E">
      <w:pPr>
        <w:pStyle w:val="Standard"/>
        <w:numPr>
          <w:ilvl w:val="0"/>
          <w:numId w:val="16"/>
        </w:numPr>
        <w:jc w:val="both"/>
        <w:rPr>
          <w:rFonts w:ascii="Garamond" w:eastAsia="Times" w:hAnsi="Garamond" w:cs="Times"/>
          <w:color w:val="000000" w:themeColor="text1"/>
          <w:kern w:val="0"/>
          <w:sz w:val="22"/>
          <w:szCs w:val="22"/>
          <w:lang w:eastAsia="es-ES_tradnl"/>
        </w:rPr>
      </w:pPr>
      <w:r>
        <w:rPr>
          <w:rFonts w:ascii="Garamond" w:eastAsia="Times" w:hAnsi="Garamond" w:cs="Times"/>
          <w:color w:val="000000" w:themeColor="text1"/>
          <w:kern w:val="0"/>
          <w:sz w:val="22"/>
          <w:szCs w:val="22"/>
          <w:lang w:eastAsia="es-ES_tradnl"/>
        </w:rPr>
        <w:t xml:space="preserve">Definir el espacio </w:t>
      </w:r>
      <w:r w:rsidR="00DA148F">
        <w:rPr>
          <w:rFonts w:ascii="Garamond" w:eastAsia="Times" w:hAnsi="Garamond" w:cs="Times"/>
          <w:color w:val="000000" w:themeColor="text1"/>
          <w:kern w:val="0"/>
          <w:sz w:val="22"/>
          <w:szCs w:val="22"/>
          <w:lang w:eastAsia="es-ES_tradnl"/>
        </w:rPr>
        <w:t>donde se ejecutar la audiencia</w:t>
      </w:r>
    </w:p>
    <w:p w14:paraId="6AA9873E" w14:textId="19EDE2A0" w:rsidR="00B34303" w:rsidRDefault="00765B61" w:rsidP="0015569E">
      <w:pPr>
        <w:pStyle w:val="Standard"/>
        <w:numPr>
          <w:ilvl w:val="0"/>
          <w:numId w:val="16"/>
        </w:numPr>
        <w:jc w:val="both"/>
        <w:rPr>
          <w:rFonts w:ascii="Garamond" w:eastAsia="Times" w:hAnsi="Garamond" w:cs="Times"/>
          <w:color w:val="000000" w:themeColor="text1"/>
          <w:kern w:val="0"/>
          <w:sz w:val="22"/>
          <w:szCs w:val="22"/>
          <w:lang w:eastAsia="es-ES_tradnl"/>
        </w:rPr>
      </w:pPr>
      <w:r>
        <w:rPr>
          <w:rFonts w:ascii="Garamond" w:eastAsia="Times" w:hAnsi="Garamond" w:cs="Times"/>
          <w:color w:val="000000" w:themeColor="text1"/>
          <w:kern w:val="0"/>
          <w:sz w:val="22"/>
          <w:szCs w:val="22"/>
          <w:lang w:eastAsia="es-ES_tradnl"/>
        </w:rPr>
        <w:t>Definir la</w:t>
      </w:r>
      <w:r w:rsidR="00B34303">
        <w:rPr>
          <w:rFonts w:ascii="Garamond" w:eastAsia="Times" w:hAnsi="Garamond" w:cs="Times"/>
          <w:color w:val="000000" w:themeColor="text1"/>
          <w:kern w:val="0"/>
          <w:sz w:val="22"/>
          <w:szCs w:val="22"/>
          <w:lang w:eastAsia="es-ES_tradnl"/>
        </w:rPr>
        <w:t xml:space="preserve"> fecha, hora y lugar donde se va a desarrollar la </w:t>
      </w:r>
      <w:r>
        <w:rPr>
          <w:rFonts w:ascii="Garamond" w:eastAsia="Times" w:hAnsi="Garamond" w:cs="Times"/>
          <w:color w:val="000000" w:themeColor="text1"/>
          <w:kern w:val="0"/>
          <w:sz w:val="22"/>
          <w:szCs w:val="22"/>
          <w:lang w:eastAsia="es-ES_tradnl"/>
        </w:rPr>
        <w:t>audiencia</w:t>
      </w:r>
    </w:p>
    <w:p w14:paraId="207AE06F" w14:textId="68A1CD56" w:rsidR="001E1CAB" w:rsidRDefault="00DA148F" w:rsidP="0015569E">
      <w:pPr>
        <w:pStyle w:val="Standard"/>
        <w:numPr>
          <w:ilvl w:val="0"/>
          <w:numId w:val="16"/>
        </w:numPr>
        <w:jc w:val="both"/>
        <w:rPr>
          <w:rFonts w:ascii="Garamond" w:eastAsia="Times" w:hAnsi="Garamond" w:cs="Times"/>
          <w:color w:val="000000" w:themeColor="text1"/>
          <w:kern w:val="0"/>
          <w:sz w:val="22"/>
          <w:szCs w:val="22"/>
          <w:lang w:eastAsia="es-ES_tradnl"/>
        </w:rPr>
      </w:pPr>
      <w:r>
        <w:rPr>
          <w:rFonts w:ascii="Garamond" w:eastAsia="Times" w:hAnsi="Garamond" w:cs="Times"/>
          <w:color w:val="000000" w:themeColor="text1"/>
          <w:kern w:val="0"/>
          <w:sz w:val="22"/>
          <w:szCs w:val="22"/>
          <w:lang w:eastAsia="es-ES_tradnl"/>
        </w:rPr>
        <w:t>Definir la cantidad y tipo de refrigerios a entregar.</w:t>
      </w:r>
    </w:p>
    <w:p w14:paraId="554A84BF" w14:textId="7D77B320" w:rsidR="00DA148F" w:rsidRPr="005D7743" w:rsidRDefault="00DA148F" w:rsidP="0015569E">
      <w:pPr>
        <w:pStyle w:val="Standard"/>
        <w:numPr>
          <w:ilvl w:val="0"/>
          <w:numId w:val="16"/>
        </w:numPr>
        <w:jc w:val="both"/>
        <w:rPr>
          <w:rFonts w:ascii="Garamond" w:eastAsia="Times" w:hAnsi="Garamond" w:cs="Times"/>
          <w:color w:val="000000" w:themeColor="text1"/>
          <w:kern w:val="0"/>
          <w:sz w:val="22"/>
          <w:szCs w:val="22"/>
          <w:lang w:eastAsia="es-ES_tradnl"/>
        </w:rPr>
      </w:pPr>
      <w:r>
        <w:rPr>
          <w:rFonts w:ascii="Garamond" w:eastAsia="Times" w:hAnsi="Garamond" w:cs="Times"/>
          <w:color w:val="000000" w:themeColor="text1"/>
          <w:kern w:val="0"/>
          <w:sz w:val="22"/>
          <w:szCs w:val="22"/>
          <w:lang w:eastAsia="es-ES_tradnl"/>
        </w:rPr>
        <w:t xml:space="preserve">Definir </w:t>
      </w:r>
      <w:r w:rsidR="00724112">
        <w:rPr>
          <w:rFonts w:ascii="Garamond" w:eastAsia="Times" w:hAnsi="Garamond" w:cs="Times"/>
          <w:color w:val="000000" w:themeColor="text1"/>
          <w:kern w:val="0"/>
          <w:sz w:val="22"/>
          <w:szCs w:val="22"/>
          <w:lang w:eastAsia="es-ES_tradnl"/>
        </w:rPr>
        <w:t>los elementos y/o materiales a entregar en la audiencia y que estén</w:t>
      </w:r>
      <w:r w:rsidR="00765B61">
        <w:rPr>
          <w:rFonts w:ascii="Garamond" w:eastAsia="Times" w:hAnsi="Garamond" w:cs="Times"/>
          <w:color w:val="000000" w:themeColor="text1"/>
          <w:kern w:val="0"/>
          <w:sz w:val="22"/>
          <w:szCs w:val="22"/>
          <w:lang w:eastAsia="es-ES_tradnl"/>
        </w:rPr>
        <w:t xml:space="preserve"> descritos</w:t>
      </w:r>
      <w:r w:rsidR="00724112">
        <w:rPr>
          <w:rFonts w:ascii="Garamond" w:eastAsia="Times" w:hAnsi="Garamond" w:cs="Times"/>
          <w:color w:val="000000" w:themeColor="text1"/>
          <w:kern w:val="0"/>
          <w:sz w:val="22"/>
          <w:szCs w:val="22"/>
          <w:lang w:eastAsia="es-ES_tradnl"/>
        </w:rPr>
        <w:t xml:space="preserve"> en la oferta económica</w:t>
      </w:r>
      <w:r w:rsidR="00337144">
        <w:rPr>
          <w:rFonts w:ascii="Garamond" w:eastAsia="Times" w:hAnsi="Garamond" w:cs="Times"/>
          <w:color w:val="000000" w:themeColor="text1"/>
          <w:kern w:val="0"/>
          <w:sz w:val="22"/>
          <w:szCs w:val="22"/>
          <w:lang w:eastAsia="es-ES_tradnl"/>
        </w:rPr>
        <w:t xml:space="preserve"> </w:t>
      </w:r>
    </w:p>
    <w:p w14:paraId="2841F788" w14:textId="568AF15F" w:rsidR="00CD599C" w:rsidRDefault="00CD599C" w:rsidP="00CD599C">
      <w:pPr>
        <w:pStyle w:val="Standard"/>
        <w:numPr>
          <w:ilvl w:val="0"/>
          <w:numId w:val="16"/>
        </w:numPr>
        <w:jc w:val="both"/>
        <w:rPr>
          <w:rFonts w:ascii="Garamond" w:hAnsi="Garamond" w:cs="Segoe UI"/>
          <w:kern w:val="0"/>
          <w:sz w:val="22"/>
          <w:szCs w:val="22"/>
          <w:lang w:eastAsia="es-ES_tradnl"/>
        </w:rPr>
      </w:pPr>
      <w:r w:rsidRPr="005D7743">
        <w:rPr>
          <w:rFonts w:ascii="Garamond" w:hAnsi="Garamond" w:cs="Segoe UI"/>
          <w:kern w:val="0"/>
          <w:sz w:val="22"/>
          <w:szCs w:val="22"/>
          <w:lang w:eastAsia="es-ES_tradnl"/>
        </w:rPr>
        <w:t>Para los espacios cerrados, físicos e infraestructura deben tener accesibilidad universal, que permita el ingreso a personas con movilidad reducida</w:t>
      </w:r>
      <w:r>
        <w:rPr>
          <w:rFonts w:ascii="Garamond" w:hAnsi="Garamond" w:cs="Segoe UI"/>
          <w:kern w:val="0"/>
          <w:sz w:val="22"/>
          <w:szCs w:val="22"/>
          <w:lang w:eastAsia="es-ES_tradnl"/>
        </w:rPr>
        <w:t xml:space="preserve">, contar con la capacidad de personas requeridas por la actividad, tener baterías sanitarias, </w:t>
      </w:r>
      <w:r w:rsidR="00420C2F">
        <w:rPr>
          <w:rFonts w:ascii="Garamond" w:hAnsi="Garamond" w:cs="Segoe UI"/>
          <w:kern w:val="0"/>
          <w:sz w:val="22"/>
          <w:szCs w:val="22"/>
          <w:lang w:eastAsia="es-ES_tradnl"/>
        </w:rPr>
        <w:t>sillas, video</w:t>
      </w:r>
      <w:r>
        <w:rPr>
          <w:rFonts w:ascii="Garamond" w:hAnsi="Garamond" w:cs="Segoe UI"/>
          <w:kern w:val="0"/>
          <w:sz w:val="22"/>
          <w:szCs w:val="22"/>
          <w:lang w:eastAsia="es-ES_tradnl"/>
        </w:rPr>
        <w:t xml:space="preserve"> </w:t>
      </w:r>
      <w:proofErr w:type="spellStart"/>
      <w:r>
        <w:rPr>
          <w:rFonts w:ascii="Garamond" w:hAnsi="Garamond" w:cs="Segoe UI"/>
          <w:kern w:val="0"/>
          <w:sz w:val="22"/>
          <w:szCs w:val="22"/>
          <w:lang w:eastAsia="es-ES_tradnl"/>
        </w:rPr>
        <w:t>beam</w:t>
      </w:r>
      <w:proofErr w:type="spellEnd"/>
      <w:r>
        <w:rPr>
          <w:rFonts w:ascii="Garamond" w:hAnsi="Garamond" w:cs="Segoe UI"/>
          <w:kern w:val="0"/>
          <w:sz w:val="22"/>
          <w:szCs w:val="22"/>
          <w:lang w:eastAsia="es-ES_tradnl"/>
        </w:rPr>
        <w:t xml:space="preserve">, sonido, micrófonos </w:t>
      </w:r>
      <w:r w:rsidRPr="005D7743">
        <w:rPr>
          <w:rFonts w:ascii="Garamond" w:hAnsi="Garamond" w:cs="Segoe UI"/>
          <w:kern w:val="0"/>
          <w:sz w:val="22"/>
          <w:szCs w:val="22"/>
          <w:lang w:eastAsia="es-ES_tradnl"/>
        </w:rPr>
        <w:t>entre otros que se requieren para ejecutar la</w:t>
      </w:r>
      <w:r w:rsidR="0080250E">
        <w:rPr>
          <w:rFonts w:ascii="Garamond" w:hAnsi="Garamond" w:cs="Segoe UI"/>
          <w:kern w:val="0"/>
          <w:sz w:val="22"/>
          <w:szCs w:val="22"/>
          <w:lang w:eastAsia="es-ES_tradnl"/>
        </w:rPr>
        <w:t xml:space="preserve"> audiencia.</w:t>
      </w:r>
    </w:p>
    <w:p w14:paraId="3CEE9914" w14:textId="11E4A356" w:rsidR="00796A05" w:rsidRPr="005D7743" w:rsidRDefault="00BB2C7D" w:rsidP="0015569E">
      <w:pPr>
        <w:pStyle w:val="Standard"/>
        <w:numPr>
          <w:ilvl w:val="0"/>
          <w:numId w:val="16"/>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Se debe reali</w:t>
      </w:r>
      <w:r w:rsidR="00B63114" w:rsidRPr="005D7743">
        <w:rPr>
          <w:rFonts w:ascii="Garamond" w:eastAsia="Times" w:hAnsi="Garamond" w:cs="Times"/>
          <w:color w:val="000000" w:themeColor="text1"/>
          <w:kern w:val="0"/>
          <w:sz w:val="22"/>
          <w:szCs w:val="22"/>
          <w:lang w:eastAsia="es-ES_tradnl"/>
        </w:rPr>
        <w:t>zar visita técnica previa</w:t>
      </w:r>
      <w:r w:rsidR="001C4098" w:rsidRPr="005D7743">
        <w:rPr>
          <w:rFonts w:ascii="Garamond" w:eastAsia="Times" w:hAnsi="Garamond" w:cs="Times"/>
          <w:color w:val="000000" w:themeColor="text1"/>
          <w:kern w:val="0"/>
          <w:sz w:val="22"/>
          <w:szCs w:val="22"/>
          <w:lang w:eastAsia="es-ES_tradnl"/>
        </w:rPr>
        <w:t xml:space="preserve"> para reconocimiento del espacio, disponibilidad de equipos, identificación de necesidades de equipos, cables, accesorios de acuerdo con el plano de presentación </w:t>
      </w:r>
      <w:r w:rsidR="0072190A" w:rsidRPr="005D7743">
        <w:rPr>
          <w:rFonts w:ascii="Garamond" w:eastAsia="Times" w:hAnsi="Garamond" w:cs="Times"/>
          <w:color w:val="000000" w:themeColor="text1"/>
          <w:kern w:val="0"/>
          <w:sz w:val="22"/>
          <w:szCs w:val="22"/>
          <w:lang w:eastAsia="es-ES_tradnl"/>
        </w:rPr>
        <w:t>de los</w:t>
      </w:r>
      <w:r w:rsidR="001C4098" w:rsidRPr="005D7743">
        <w:rPr>
          <w:rFonts w:ascii="Garamond" w:eastAsia="Times" w:hAnsi="Garamond" w:cs="Times"/>
          <w:color w:val="000000" w:themeColor="text1"/>
          <w:kern w:val="0"/>
          <w:sz w:val="22"/>
          <w:szCs w:val="22"/>
          <w:lang w:eastAsia="es-ES_tradnl"/>
        </w:rPr>
        <w:t xml:space="preserve"> eventos y la ubicación de los equipos. La coordinación de la visita se realizará con el Apoyo a la Supervisión y los profesionales de Alcaldía Local que han sido designados.</w:t>
      </w:r>
    </w:p>
    <w:p w14:paraId="4B11ACAA" w14:textId="7410ADE7" w:rsidR="0072190A" w:rsidRPr="005D7743" w:rsidRDefault="0072190A" w:rsidP="0015569E">
      <w:pPr>
        <w:pStyle w:val="Standard"/>
        <w:numPr>
          <w:ilvl w:val="0"/>
          <w:numId w:val="16"/>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El contratista deberá realizar </w:t>
      </w:r>
      <w:r w:rsidR="00374F8A" w:rsidRPr="005D7743">
        <w:rPr>
          <w:rFonts w:ascii="Garamond" w:eastAsia="Times" w:hAnsi="Garamond" w:cs="Times"/>
          <w:color w:val="000000" w:themeColor="text1"/>
          <w:kern w:val="0"/>
          <w:sz w:val="22"/>
          <w:szCs w:val="22"/>
          <w:lang w:eastAsia="es-ES_tradnl"/>
        </w:rPr>
        <w:t>previo</w:t>
      </w:r>
      <w:r w:rsidRPr="005D7743">
        <w:rPr>
          <w:rFonts w:ascii="Garamond" w:eastAsia="Times" w:hAnsi="Garamond" w:cs="Times"/>
          <w:color w:val="000000" w:themeColor="text1"/>
          <w:kern w:val="0"/>
          <w:sz w:val="22"/>
          <w:szCs w:val="22"/>
          <w:lang w:eastAsia="es-ES_tradnl"/>
        </w:rPr>
        <w:t xml:space="preserve"> a la Audiencia de Rendición de cuentas, las pruebas de video, audio y distribución del escenario. Verificar que cuenta con las suficientes extensiones, cables, baterías, etc. para asegurar el normal desarrollo del evento y/o atender cualquier eventualidad que pudiera presentarse. El Operador deberá asegurar que las conexiones que requiera el montaje y funcionamiento de los </w:t>
      </w:r>
      <w:r w:rsidR="008A27D8" w:rsidRPr="005D7743">
        <w:rPr>
          <w:rFonts w:ascii="Garamond" w:eastAsia="Times" w:hAnsi="Garamond" w:cs="Times"/>
          <w:color w:val="000000" w:themeColor="text1"/>
          <w:kern w:val="0"/>
          <w:sz w:val="22"/>
          <w:szCs w:val="22"/>
          <w:lang w:eastAsia="es-ES_tradnl"/>
        </w:rPr>
        <w:t>equipos</w:t>
      </w:r>
      <w:r w:rsidRPr="005D7743">
        <w:rPr>
          <w:rFonts w:ascii="Garamond" w:eastAsia="Times" w:hAnsi="Garamond" w:cs="Times"/>
          <w:color w:val="000000" w:themeColor="text1"/>
          <w:kern w:val="0"/>
          <w:sz w:val="22"/>
          <w:szCs w:val="22"/>
          <w:lang w:eastAsia="es-ES_tradnl"/>
        </w:rPr>
        <w:t xml:space="preserve"> sean realizadas bajo un ambiente de seguridad, utilizando canaletas, terminales protegidas y demás, según corresponda.</w:t>
      </w:r>
    </w:p>
    <w:p w14:paraId="34763680" w14:textId="4D31E9C0" w:rsidR="00BE3E16" w:rsidRDefault="00BE3E16" w:rsidP="0015569E">
      <w:pPr>
        <w:pStyle w:val="Standard"/>
        <w:numPr>
          <w:ilvl w:val="0"/>
          <w:numId w:val="16"/>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Ubicar un punto de registro de asistencia (presencial) al ingreso </w:t>
      </w:r>
      <w:r w:rsidR="00CC6010">
        <w:rPr>
          <w:rFonts w:ascii="Garamond" w:eastAsia="Times" w:hAnsi="Garamond" w:cs="Times"/>
          <w:color w:val="000000" w:themeColor="text1"/>
          <w:kern w:val="0"/>
          <w:sz w:val="22"/>
          <w:szCs w:val="22"/>
          <w:lang w:eastAsia="es-ES_tradnl"/>
        </w:rPr>
        <w:t>de la audiencia</w:t>
      </w:r>
      <w:r w:rsidRPr="005D7743">
        <w:rPr>
          <w:rFonts w:ascii="Garamond" w:eastAsia="Times" w:hAnsi="Garamond" w:cs="Times"/>
          <w:color w:val="000000" w:themeColor="text1"/>
          <w:kern w:val="0"/>
          <w:sz w:val="22"/>
          <w:szCs w:val="22"/>
          <w:lang w:eastAsia="es-ES_tradnl"/>
        </w:rPr>
        <w:t xml:space="preserve">, el cual deberá contar con una mesa con mínimo tres sillas para ubicación del personal de registro, asegurando la disponibilidad de formatos de asistencia y </w:t>
      </w:r>
      <w:r w:rsidR="00E753E5">
        <w:rPr>
          <w:rFonts w:ascii="Garamond" w:eastAsia="Times" w:hAnsi="Garamond" w:cs="Times"/>
          <w:color w:val="000000" w:themeColor="text1"/>
          <w:kern w:val="0"/>
          <w:sz w:val="22"/>
          <w:szCs w:val="22"/>
          <w:lang w:eastAsia="es-ES_tradnl"/>
        </w:rPr>
        <w:t>esferos</w:t>
      </w:r>
      <w:r w:rsidRPr="005D7743">
        <w:rPr>
          <w:rFonts w:ascii="Garamond" w:eastAsia="Times" w:hAnsi="Garamond" w:cs="Times"/>
          <w:color w:val="000000" w:themeColor="text1"/>
          <w:kern w:val="0"/>
          <w:sz w:val="22"/>
          <w:szCs w:val="22"/>
          <w:lang w:eastAsia="es-ES_tradnl"/>
        </w:rPr>
        <w:t xml:space="preserve"> suficientes. </w:t>
      </w:r>
    </w:p>
    <w:p w14:paraId="27C923F9" w14:textId="57636328" w:rsidR="003C14BF" w:rsidRPr="005D7743" w:rsidRDefault="003C14BF" w:rsidP="0015569E">
      <w:pPr>
        <w:pStyle w:val="Standard"/>
        <w:numPr>
          <w:ilvl w:val="0"/>
          <w:numId w:val="16"/>
        </w:numPr>
        <w:jc w:val="both"/>
        <w:rPr>
          <w:rFonts w:ascii="Garamond" w:eastAsia="Times" w:hAnsi="Garamond" w:cs="Times"/>
          <w:color w:val="000000" w:themeColor="text1"/>
          <w:kern w:val="0"/>
          <w:sz w:val="22"/>
          <w:szCs w:val="22"/>
          <w:lang w:eastAsia="es-ES_tradnl"/>
        </w:rPr>
      </w:pPr>
      <w:r>
        <w:rPr>
          <w:rFonts w:ascii="Garamond" w:eastAsia="Times" w:hAnsi="Garamond" w:cs="Times"/>
          <w:color w:val="000000" w:themeColor="text1"/>
          <w:kern w:val="0"/>
          <w:sz w:val="22"/>
          <w:szCs w:val="22"/>
          <w:lang w:eastAsia="es-ES_tradnl"/>
        </w:rPr>
        <w:t xml:space="preserve">Contar con una persona facilitadora que apoye la acomodación de las personas en el </w:t>
      </w:r>
      <w:r w:rsidR="00BF2FB4">
        <w:rPr>
          <w:rFonts w:ascii="Garamond" w:eastAsia="Times" w:hAnsi="Garamond" w:cs="Times"/>
          <w:color w:val="000000" w:themeColor="text1"/>
          <w:kern w:val="0"/>
          <w:sz w:val="22"/>
          <w:szCs w:val="22"/>
          <w:lang w:eastAsia="es-ES_tradnl"/>
        </w:rPr>
        <w:t>auditorio y/o salón</w:t>
      </w:r>
    </w:p>
    <w:p w14:paraId="05FEBF72" w14:textId="3ACB8EF5" w:rsidR="003F448B" w:rsidRPr="005D7743" w:rsidRDefault="005C7975" w:rsidP="0015569E">
      <w:pPr>
        <w:pStyle w:val="Standard"/>
        <w:numPr>
          <w:ilvl w:val="0"/>
          <w:numId w:val="16"/>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Entre el </w:t>
      </w:r>
      <w:r w:rsidR="0094340A" w:rsidRPr="005D7743">
        <w:rPr>
          <w:rFonts w:ascii="Garamond" w:eastAsia="Times" w:hAnsi="Garamond" w:cs="Times"/>
          <w:color w:val="000000" w:themeColor="text1"/>
          <w:kern w:val="0"/>
          <w:sz w:val="22"/>
          <w:szCs w:val="22"/>
          <w:lang w:eastAsia="es-ES_tradnl"/>
        </w:rPr>
        <w:t>equipo</w:t>
      </w:r>
      <w:r w:rsidRPr="005D7743">
        <w:rPr>
          <w:rFonts w:ascii="Garamond" w:eastAsia="Times" w:hAnsi="Garamond" w:cs="Times"/>
          <w:color w:val="000000" w:themeColor="text1"/>
          <w:kern w:val="0"/>
          <w:sz w:val="22"/>
          <w:szCs w:val="22"/>
          <w:lang w:eastAsia="es-ES_tradnl"/>
        </w:rPr>
        <w:t xml:space="preserve"> </w:t>
      </w:r>
      <w:r w:rsidR="0094340A" w:rsidRPr="005D7743">
        <w:rPr>
          <w:rFonts w:ascii="Garamond" w:eastAsia="Times" w:hAnsi="Garamond" w:cs="Times"/>
          <w:color w:val="000000" w:themeColor="text1"/>
          <w:kern w:val="0"/>
          <w:sz w:val="22"/>
          <w:szCs w:val="22"/>
          <w:lang w:eastAsia="es-ES_tradnl"/>
        </w:rPr>
        <w:t>designado</w:t>
      </w:r>
      <w:r w:rsidR="00472D60" w:rsidRPr="005D7743">
        <w:rPr>
          <w:rFonts w:ascii="Garamond" w:eastAsia="Times" w:hAnsi="Garamond" w:cs="Times"/>
          <w:color w:val="000000" w:themeColor="text1"/>
          <w:kern w:val="0"/>
          <w:sz w:val="22"/>
          <w:szCs w:val="22"/>
          <w:lang w:eastAsia="es-ES_tradnl"/>
        </w:rPr>
        <w:t xml:space="preserve"> de la alcaldía local, apoyo a</w:t>
      </w:r>
      <w:r w:rsidR="00E91E2F" w:rsidRPr="005D7743">
        <w:rPr>
          <w:rFonts w:ascii="Garamond" w:eastAsia="Times" w:hAnsi="Garamond" w:cs="Times"/>
          <w:color w:val="000000" w:themeColor="text1"/>
          <w:kern w:val="0"/>
          <w:sz w:val="22"/>
          <w:szCs w:val="22"/>
          <w:lang w:eastAsia="es-ES_tradnl"/>
        </w:rPr>
        <w:t xml:space="preserve"> </w:t>
      </w:r>
      <w:r w:rsidR="00472D60" w:rsidRPr="005D7743">
        <w:rPr>
          <w:rFonts w:ascii="Garamond" w:eastAsia="Times" w:hAnsi="Garamond" w:cs="Times"/>
          <w:color w:val="000000" w:themeColor="text1"/>
          <w:kern w:val="0"/>
          <w:sz w:val="22"/>
          <w:szCs w:val="22"/>
          <w:lang w:eastAsia="es-ES_tradnl"/>
        </w:rPr>
        <w:t xml:space="preserve">la supervisión, veeduría, CPL, JAL y el operador deberán coordinar las </w:t>
      </w:r>
      <w:r w:rsidR="0094340A" w:rsidRPr="005D7743">
        <w:rPr>
          <w:rFonts w:ascii="Garamond" w:eastAsia="Times" w:hAnsi="Garamond" w:cs="Times"/>
          <w:color w:val="000000" w:themeColor="text1"/>
          <w:kern w:val="0"/>
          <w:sz w:val="22"/>
          <w:szCs w:val="22"/>
          <w:lang w:eastAsia="es-ES_tradnl"/>
        </w:rPr>
        <w:t xml:space="preserve">presentaciones y materiales para la intervención </w:t>
      </w:r>
      <w:r w:rsidR="00370A92" w:rsidRPr="005D7743">
        <w:rPr>
          <w:rFonts w:ascii="Garamond" w:eastAsia="Times" w:hAnsi="Garamond" w:cs="Times"/>
          <w:color w:val="000000" w:themeColor="text1"/>
          <w:kern w:val="0"/>
          <w:sz w:val="22"/>
          <w:szCs w:val="22"/>
          <w:lang w:eastAsia="es-ES_tradnl"/>
        </w:rPr>
        <w:t>de acuerdo con</w:t>
      </w:r>
      <w:r w:rsidR="00E91E2F" w:rsidRPr="005D7743">
        <w:rPr>
          <w:rFonts w:ascii="Garamond" w:eastAsia="Times" w:hAnsi="Garamond" w:cs="Times"/>
          <w:color w:val="000000" w:themeColor="text1"/>
          <w:kern w:val="0"/>
          <w:sz w:val="22"/>
          <w:szCs w:val="22"/>
          <w:lang w:eastAsia="es-ES_tradnl"/>
        </w:rPr>
        <w:t xml:space="preserve"> </w:t>
      </w:r>
      <w:r w:rsidR="0094340A" w:rsidRPr="005D7743">
        <w:rPr>
          <w:rFonts w:ascii="Garamond" w:eastAsia="Times" w:hAnsi="Garamond" w:cs="Times"/>
          <w:color w:val="000000" w:themeColor="text1"/>
          <w:kern w:val="0"/>
          <w:sz w:val="22"/>
          <w:szCs w:val="22"/>
          <w:lang w:eastAsia="es-ES_tradnl"/>
        </w:rPr>
        <w:t>la agenda señalada</w:t>
      </w:r>
    </w:p>
    <w:p w14:paraId="559B64C9" w14:textId="1F558601" w:rsidR="0094340A" w:rsidRPr="005D7743" w:rsidRDefault="00471737" w:rsidP="0015569E">
      <w:pPr>
        <w:pStyle w:val="Standard"/>
        <w:numPr>
          <w:ilvl w:val="0"/>
          <w:numId w:val="16"/>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El operador </w:t>
      </w:r>
      <w:r w:rsidR="000F58F6" w:rsidRPr="005D7743">
        <w:rPr>
          <w:rFonts w:ascii="Garamond" w:eastAsia="Times" w:hAnsi="Garamond" w:cs="Times"/>
          <w:color w:val="000000" w:themeColor="text1"/>
          <w:kern w:val="0"/>
          <w:sz w:val="22"/>
          <w:szCs w:val="22"/>
          <w:lang w:eastAsia="es-ES_tradnl"/>
        </w:rPr>
        <w:t xml:space="preserve">se encarga de la custodia y diligenciamiento de las listas de asistencia, </w:t>
      </w:r>
      <w:r w:rsidR="001E7603" w:rsidRPr="005D7743">
        <w:rPr>
          <w:rFonts w:ascii="Garamond" w:eastAsia="Times" w:hAnsi="Garamond" w:cs="Times"/>
          <w:color w:val="000000" w:themeColor="text1"/>
          <w:kern w:val="0"/>
          <w:sz w:val="22"/>
          <w:szCs w:val="22"/>
          <w:lang w:eastAsia="es-ES_tradnl"/>
        </w:rPr>
        <w:t>relatorías, recoger las preguntas y aportes por la ciudadanía y sistematizar</w:t>
      </w:r>
      <w:r w:rsidR="00685E01" w:rsidRPr="005D7743">
        <w:rPr>
          <w:rFonts w:ascii="Garamond" w:eastAsia="Times" w:hAnsi="Garamond" w:cs="Times"/>
          <w:color w:val="000000" w:themeColor="text1"/>
          <w:kern w:val="0"/>
          <w:sz w:val="22"/>
          <w:szCs w:val="22"/>
          <w:lang w:eastAsia="es-ES_tradnl"/>
        </w:rPr>
        <w:t>, evaluar</w:t>
      </w:r>
      <w:r w:rsidR="001E7603" w:rsidRPr="005D7743">
        <w:rPr>
          <w:rFonts w:ascii="Garamond" w:eastAsia="Times" w:hAnsi="Garamond" w:cs="Times"/>
          <w:color w:val="000000" w:themeColor="text1"/>
          <w:kern w:val="0"/>
          <w:sz w:val="22"/>
          <w:szCs w:val="22"/>
          <w:lang w:eastAsia="es-ES_tradnl"/>
        </w:rPr>
        <w:t xml:space="preserve"> la información en los formatos requeridos, entregados por el apoyo a la supervisión.</w:t>
      </w:r>
    </w:p>
    <w:p w14:paraId="298BAD20" w14:textId="60018F8D" w:rsidR="0008248D" w:rsidRPr="00C8077C" w:rsidRDefault="00E2526E" w:rsidP="00C8077C">
      <w:pPr>
        <w:pStyle w:val="Standard"/>
        <w:numPr>
          <w:ilvl w:val="0"/>
          <w:numId w:val="16"/>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El contratista deberá contar con la logística necesaria para el transporte de equipos</w:t>
      </w:r>
      <w:r w:rsidR="0008248D">
        <w:rPr>
          <w:rFonts w:ascii="Garamond" w:eastAsia="Times" w:hAnsi="Garamond" w:cs="Times"/>
          <w:color w:val="000000" w:themeColor="text1"/>
          <w:kern w:val="0"/>
          <w:sz w:val="22"/>
          <w:szCs w:val="22"/>
          <w:lang w:eastAsia="es-ES_tradnl"/>
        </w:rPr>
        <w:t>, materiales e insumos</w:t>
      </w:r>
      <w:r w:rsidRPr="005D7743">
        <w:rPr>
          <w:rFonts w:ascii="Garamond" w:eastAsia="Times" w:hAnsi="Garamond" w:cs="Times"/>
          <w:color w:val="000000" w:themeColor="text1"/>
          <w:kern w:val="0"/>
          <w:sz w:val="22"/>
          <w:szCs w:val="22"/>
          <w:lang w:eastAsia="es-ES_tradnl"/>
        </w:rPr>
        <w:t>, sin incurrir en gastos adicionales al valor del contrato.</w:t>
      </w:r>
    </w:p>
    <w:p w14:paraId="128F0ED2" w14:textId="2F79C2F5" w:rsidR="000F24ED" w:rsidRPr="005D7743" w:rsidRDefault="000F24ED" w:rsidP="0015569E">
      <w:pPr>
        <w:pStyle w:val="Standard"/>
        <w:numPr>
          <w:ilvl w:val="0"/>
          <w:numId w:val="16"/>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De acuerdo con la circular 005 de 2025</w:t>
      </w:r>
      <w:r w:rsidR="00B527DB" w:rsidRPr="005D7743">
        <w:rPr>
          <w:rFonts w:ascii="Garamond" w:eastAsia="Times" w:hAnsi="Garamond" w:cs="Times"/>
          <w:color w:val="000000" w:themeColor="text1"/>
          <w:kern w:val="0"/>
          <w:sz w:val="22"/>
          <w:szCs w:val="22"/>
          <w:lang w:eastAsia="es-ES_tradnl"/>
        </w:rPr>
        <w:t>,</w:t>
      </w:r>
      <w:r w:rsidRPr="005D7743">
        <w:rPr>
          <w:rFonts w:ascii="Garamond" w:eastAsia="Times" w:hAnsi="Garamond" w:cs="Times"/>
          <w:color w:val="000000" w:themeColor="text1"/>
          <w:kern w:val="0"/>
          <w:sz w:val="22"/>
          <w:szCs w:val="22"/>
          <w:lang w:eastAsia="es-ES_tradnl"/>
        </w:rPr>
        <w:t xml:space="preserve"> </w:t>
      </w:r>
      <w:r w:rsidR="009E6B48" w:rsidRPr="005D7743">
        <w:rPr>
          <w:rFonts w:ascii="Garamond" w:eastAsia="Times" w:hAnsi="Garamond" w:cs="Times"/>
          <w:color w:val="000000" w:themeColor="text1"/>
          <w:kern w:val="0"/>
          <w:sz w:val="22"/>
          <w:szCs w:val="22"/>
          <w:lang w:eastAsia="es-ES_tradnl"/>
        </w:rPr>
        <w:t>que describe</w:t>
      </w:r>
      <w:r w:rsidRPr="005D7743">
        <w:rPr>
          <w:rFonts w:ascii="Garamond" w:eastAsia="Times" w:hAnsi="Garamond" w:cs="Times"/>
          <w:color w:val="000000" w:themeColor="text1"/>
          <w:kern w:val="0"/>
          <w:sz w:val="22"/>
          <w:szCs w:val="22"/>
          <w:lang w:eastAsia="es-ES_tradnl"/>
        </w:rPr>
        <w:t xml:space="preserve"> los lineamientos técnicos y metodológicos del proceso de rendición de cuenta</w:t>
      </w:r>
      <w:r w:rsidR="009E6B48" w:rsidRPr="005D7743">
        <w:rPr>
          <w:rFonts w:ascii="Garamond" w:eastAsia="Times" w:hAnsi="Garamond" w:cs="Times"/>
          <w:color w:val="000000" w:themeColor="text1"/>
          <w:kern w:val="0"/>
          <w:sz w:val="22"/>
          <w:szCs w:val="22"/>
          <w:lang w:eastAsia="es-ES_tradnl"/>
        </w:rPr>
        <w:t>s</w:t>
      </w:r>
      <w:r w:rsidRPr="005D7743">
        <w:rPr>
          <w:rFonts w:ascii="Garamond" w:eastAsia="Times" w:hAnsi="Garamond" w:cs="Times"/>
          <w:color w:val="000000" w:themeColor="text1"/>
          <w:kern w:val="0"/>
          <w:sz w:val="22"/>
          <w:szCs w:val="22"/>
          <w:lang w:eastAsia="es-ES_tradnl"/>
        </w:rPr>
        <w:t xml:space="preserve"> de la Administración </w:t>
      </w:r>
      <w:r w:rsidR="00F568E5" w:rsidRPr="005D7743">
        <w:rPr>
          <w:rFonts w:ascii="Garamond" w:eastAsia="Times" w:hAnsi="Garamond" w:cs="Times"/>
          <w:color w:val="000000" w:themeColor="text1"/>
          <w:kern w:val="0"/>
          <w:sz w:val="22"/>
          <w:szCs w:val="22"/>
          <w:lang w:eastAsia="es-ES_tradnl"/>
        </w:rPr>
        <w:t xml:space="preserve">Local, </w:t>
      </w:r>
      <w:r w:rsidR="00DA0883" w:rsidRPr="005D7743">
        <w:rPr>
          <w:rFonts w:ascii="Garamond" w:eastAsia="Times" w:hAnsi="Garamond" w:cs="Times"/>
          <w:color w:val="000000" w:themeColor="text1"/>
          <w:kern w:val="0"/>
          <w:sz w:val="22"/>
          <w:szCs w:val="22"/>
          <w:lang w:eastAsia="es-ES_tradnl"/>
        </w:rPr>
        <w:t>Correspondientes a</w:t>
      </w:r>
      <w:r w:rsidR="004B6D7B" w:rsidRPr="005D7743">
        <w:rPr>
          <w:rFonts w:ascii="Garamond" w:eastAsia="Times" w:hAnsi="Garamond" w:cs="Times"/>
          <w:color w:val="000000" w:themeColor="text1"/>
          <w:kern w:val="0"/>
          <w:sz w:val="22"/>
          <w:szCs w:val="22"/>
          <w:lang w:eastAsia="es-ES_tradnl"/>
        </w:rPr>
        <w:t xml:space="preserve"> las vigencias 2024 -2027, emitida por la </w:t>
      </w:r>
      <w:r w:rsidR="00B527DB" w:rsidRPr="005D7743">
        <w:rPr>
          <w:rFonts w:ascii="Garamond" w:eastAsia="Times" w:hAnsi="Garamond" w:cs="Times"/>
          <w:color w:val="000000" w:themeColor="text1"/>
          <w:kern w:val="0"/>
          <w:sz w:val="22"/>
          <w:szCs w:val="22"/>
          <w:lang w:eastAsia="es-ES_tradnl"/>
        </w:rPr>
        <w:t>Veeduría Distrital</w:t>
      </w:r>
      <w:r w:rsidR="00986A0B" w:rsidRPr="005D7743">
        <w:rPr>
          <w:rFonts w:ascii="Garamond" w:eastAsia="Times" w:hAnsi="Garamond" w:cs="Times"/>
          <w:color w:val="000000" w:themeColor="text1"/>
          <w:kern w:val="0"/>
          <w:sz w:val="22"/>
          <w:szCs w:val="22"/>
          <w:lang w:eastAsia="es-ES_tradnl"/>
        </w:rPr>
        <w:t xml:space="preserve">; se </w:t>
      </w:r>
      <w:r w:rsidR="00D00775" w:rsidRPr="005D7743">
        <w:rPr>
          <w:rFonts w:ascii="Garamond" w:eastAsia="Times" w:hAnsi="Garamond" w:cs="Times"/>
          <w:color w:val="000000" w:themeColor="text1"/>
          <w:kern w:val="0"/>
          <w:sz w:val="22"/>
          <w:szCs w:val="22"/>
          <w:lang w:eastAsia="es-ES_tradnl"/>
        </w:rPr>
        <w:t>especifica el orden</w:t>
      </w:r>
      <w:r w:rsidR="00DA0883" w:rsidRPr="005D7743">
        <w:rPr>
          <w:rFonts w:ascii="Garamond" w:eastAsia="Times" w:hAnsi="Garamond" w:cs="Times"/>
          <w:color w:val="000000" w:themeColor="text1"/>
          <w:kern w:val="0"/>
          <w:sz w:val="22"/>
          <w:szCs w:val="22"/>
          <w:lang w:eastAsia="es-ES_tradnl"/>
        </w:rPr>
        <w:t xml:space="preserve"> del día</w:t>
      </w:r>
      <w:r w:rsidR="00456257" w:rsidRPr="005D7743">
        <w:rPr>
          <w:rFonts w:ascii="Garamond" w:eastAsia="Times" w:hAnsi="Garamond" w:cs="Times"/>
          <w:color w:val="000000" w:themeColor="text1"/>
          <w:kern w:val="0"/>
          <w:sz w:val="22"/>
          <w:szCs w:val="22"/>
          <w:lang w:eastAsia="es-ES_tradnl"/>
        </w:rPr>
        <w:t xml:space="preserve"> (minuto a minuto)</w:t>
      </w:r>
      <w:r w:rsidR="00D00775" w:rsidRPr="005D7743">
        <w:rPr>
          <w:rFonts w:ascii="Garamond" w:eastAsia="Times" w:hAnsi="Garamond" w:cs="Times"/>
          <w:color w:val="000000" w:themeColor="text1"/>
          <w:kern w:val="0"/>
          <w:sz w:val="22"/>
          <w:szCs w:val="22"/>
          <w:lang w:eastAsia="es-ES_tradnl"/>
        </w:rPr>
        <w:t xml:space="preserve"> sugerido para la audiencia de rendición de cuentas</w:t>
      </w:r>
      <w:r w:rsidR="00456257" w:rsidRPr="005D7743">
        <w:rPr>
          <w:rFonts w:ascii="Garamond" w:eastAsia="Times" w:hAnsi="Garamond" w:cs="Times"/>
          <w:color w:val="000000" w:themeColor="text1"/>
          <w:kern w:val="0"/>
          <w:sz w:val="22"/>
          <w:szCs w:val="22"/>
          <w:lang w:eastAsia="es-ES_tradnl"/>
        </w:rPr>
        <w:t>:</w:t>
      </w:r>
    </w:p>
    <w:p w14:paraId="77FB36A5" w14:textId="77777777" w:rsidR="00E033CE" w:rsidRPr="005D7743" w:rsidRDefault="00E033CE" w:rsidP="00237FAF">
      <w:pPr>
        <w:pStyle w:val="Standard"/>
        <w:ind w:left="720"/>
        <w:jc w:val="both"/>
        <w:rPr>
          <w:rFonts w:ascii="Garamond" w:eastAsia="Times" w:hAnsi="Garamond" w:cs="Times"/>
          <w:color w:val="000000" w:themeColor="text1"/>
          <w:kern w:val="0"/>
          <w:sz w:val="22"/>
          <w:szCs w:val="22"/>
          <w:lang w:eastAsia="es-ES_tradnl"/>
        </w:rPr>
      </w:pPr>
    </w:p>
    <w:p w14:paraId="5D5C6AFB" w14:textId="77777777" w:rsidR="005D796E" w:rsidRPr="005D7743" w:rsidRDefault="005D796E" w:rsidP="00237FAF">
      <w:pPr>
        <w:pStyle w:val="Standard"/>
        <w:ind w:left="720"/>
        <w:jc w:val="both"/>
        <w:rPr>
          <w:rFonts w:ascii="Garamond" w:eastAsia="Times" w:hAnsi="Garamond" w:cs="Times"/>
          <w:color w:val="000000" w:themeColor="text1"/>
          <w:kern w:val="0"/>
          <w:sz w:val="22"/>
          <w:szCs w:val="22"/>
          <w:lang w:eastAsia="es-ES_tradnl"/>
        </w:rPr>
      </w:pPr>
    </w:p>
    <w:p w14:paraId="1BB260C1" w14:textId="5FDFAF64" w:rsidR="005D796E" w:rsidRPr="005D7743" w:rsidRDefault="005D796E" w:rsidP="00237FAF">
      <w:pPr>
        <w:pStyle w:val="Standard"/>
        <w:ind w:left="720"/>
        <w:jc w:val="both"/>
        <w:rPr>
          <w:rFonts w:ascii="Garamond" w:eastAsia="Times" w:hAnsi="Garamond" w:cs="Times"/>
          <w:color w:val="000000" w:themeColor="text1"/>
          <w:kern w:val="0"/>
          <w:sz w:val="22"/>
          <w:szCs w:val="22"/>
          <w:lang w:eastAsia="es-ES_tradnl"/>
        </w:rPr>
      </w:pPr>
      <w:r w:rsidRPr="005D7743">
        <w:rPr>
          <w:noProof/>
        </w:rPr>
        <w:lastRenderedPageBreak/>
        <w:drawing>
          <wp:inline distT="0" distB="0" distL="0" distR="0" wp14:anchorId="23587469" wp14:editId="2CDD391E">
            <wp:extent cx="5216236" cy="4124441"/>
            <wp:effectExtent l="0" t="0" r="3810" b="0"/>
            <wp:docPr id="5356247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5624759" name=""/>
                    <pic:cNvPicPr/>
                  </pic:nvPicPr>
                  <pic:blipFill rotWithShape="1">
                    <a:blip r:embed="rId9"/>
                    <a:srcRect l="27232" t="15599" r="26429" b="19260"/>
                    <a:stretch/>
                  </pic:blipFill>
                  <pic:spPr bwMode="auto">
                    <a:xfrm>
                      <a:off x="0" y="0"/>
                      <a:ext cx="5254088" cy="4154370"/>
                    </a:xfrm>
                    <a:prstGeom prst="rect">
                      <a:avLst/>
                    </a:prstGeom>
                    <a:ln>
                      <a:noFill/>
                    </a:ln>
                    <a:extLst>
                      <a:ext uri="{53640926-AAD7-44D8-BBD7-CCE9431645EC}">
                        <a14:shadowObscured xmlns:a14="http://schemas.microsoft.com/office/drawing/2010/main"/>
                      </a:ext>
                    </a:extLst>
                  </pic:spPr>
                </pic:pic>
              </a:graphicData>
            </a:graphic>
          </wp:inline>
        </w:drawing>
      </w:r>
    </w:p>
    <w:p w14:paraId="040DB097" w14:textId="77777777" w:rsidR="006E3AF1" w:rsidRPr="005D7743" w:rsidRDefault="006E3AF1" w:rsidP="006E3AF1">
      <w:pPr>
        <w:jc w:val="both"/>
        <w:rPr>
          <w:rFonts w:ascii="Garamond" w:eastAsia="Times" w:hAnsi="Garamond" w:cs="Times"/>
          <w:b/>
          <w:bCs/>
          <w:color w:val="000000" w:themeColor="text1"/>
          <w:sz w:val="22"/>
          <w:szCs w:val="22"/>
        </w:rPr>
      </w:pPr>
    </w:p>
    <w:p w14:paraId="1BF76FDC" w14:textId="68CFC508" w:rsidR="00D86D57" w:rsidRPr="005D7743" w:rsidRDefault="00D86D57" w:rsidP="006E3AF1">
      <w:pPr>
        <w:jc w:val="both"/>
        <w:rPr>
          <w:rFonts w:ascii="Garamond" w:eastAsia="Times" w:hAnsi="Garamond" w:cs="Times"/>
          <w:b/>
          <w:color w:val="FF0000"/>
          <w:sz w:val="22"/>
          <w:szCs w:val="22"/>
        </w:rPr>
      </w:pPr>
    </w:p>
    <w:p w14:paraId="0B19E126" w14:textId="06A45F71" w:rsidR="00D77306" w:rsidRDefault="00ED4416" w:rsidP="007F5202">
      <w:pPr>
        <w:pStyle w:val="Standard"/>
        <w:jc w:val="both"/>
        <w:rPr>
          <w:rFonts w:ascii="Garamond" w:eastAsia="Times" w:hAnsi="Garamond" w:cs="Times"/>
          <w:b/>
          <w:bCs/>
          <w:color w:val="000000" w:themeColor="text1"/>
          <w:kern w:val="0"/>
          <w:sz w:val="22"/>
          <w:szCs w:val="22"/>
          <w:lang w:eastAsia="es-ES_tradnl"/>
        </w:rPr>
      </w:pPr>
      <w:r>
        <w:rPr>
          <w:rFonts w:ascii="Garamond" w:eastAsia="Times" w:hAnsi="Garamond" w:cs="Times"/>
          <w:b/>
          <w:bCs/>
          <w:color w:val="000000" w:themeColor="text1"/>
          <w:kern w:val="0"/>
          <w:sz w:val="22"/>
          <w:szCs w:val="22"/>
          <w:lang w:eastAsia="es-ES_tradnl"/>
        </w:rPr>
        <w:t xml:space="preserve">15.2 </w:t>
      </w:r>
      <w:r w:rsidR="007F5202">
        <w:rPr>
          <w:rFonts w:ascii="Garamond" w:eastAsia="Times" w:hAnsi="Garamond" w:cs="Times"/>
          <w:b/>
          <w:bCs/>
          <w:color w:val="000000" w:themeColor="text1"/>
          <w:kern w:val="0"/>
          <w:sz w:val="22"/>
          <w:szCs w:val="22"/>
          <w:lang w:eastAsia="es-ES_tradnl"/>
        </w:rPr>
        <w:t>COMPO</w:t>
      </w:r>
      <w:r w:rsidR="00D86E0A">
        <w:rPr>
          <w:rFonts w:ascii="Garamond" w:eastAsia="Times" w:hAnsi="Garamond" w:cs="Times"/>
          <w:b/>
          <w:bCs/>
          <w:color w:val="000000" w:themeColor="text1"/>
          <w:kern w:val="0"/>
          <w:sz w:val="22"/>
          <w:szCs w:val="22"/>
          <w:lang w:eastAsia="es-ES_tradnl"/>
        </w:rPr>
        <w:t>NEN</w:t>
      </w:r>
      <w:r w:rsidR="007F5202">
        <w:rPr>
          <w:rFonts w:ascii="Garamond" w:eastAsia="Times" w:hAnsi="Garamond" w:cs="Times"/>
          <w:b/>
          <w:bCs/>
          <w:color w:val="000000" w:themeColor="text1"/>
          <w:kern w:val="0"/>
          <w:sz w:val="22"/>
          <w:szCs w:val="22"/>
          <w:lang w:eastAsia="es-ES_tradnl"/>
        </w:rPr>
        <w:t xml:space="preserve">TE </w:t>
      </w:r>
      <w:r w:rsidR="00D77306">
        <w:rPr>
          <w:rFonts w:ascii="Garamond" w:eastAsia="Times" w:hAnsi="Garamond" w:cs="Times"/>
          <w:b/>
          <w:bCs/>
          <w:color w:val="000000" w:themeColor="text1"/>
          <w:kern w:val="0"/>
          <w:sz w:val="22"/>
          <w:szCs w:val="22"/>
          <w:lang w:eastAsia="es-ES_tradnl"/>
        </w:rPr>
        <w:t>2</w:t>
      </w:r>
    </w:p>
    <w:p w14:paraId="5B168E24" w14:textId="77777777" w:rsidR="00D77306" w:rsidRDefault="00D77306" w:rsidP="007F5202">
      <w:pPr>
        <w:pStyle w:val="Standard"/>
        <w:jc w:val="both"/>
        <w:rPr>
          <w:rFonts w:ascii="Garamond" w:eastAsia="Times" w:hAnsi="Garamond" w:cs="Times"/>
          <w:b/>
          <w:bCs/>
          <w:color w:val="000000" w:themeColor="text1"/>
          <w:kern w:val="0"/>
          <w:sz w:val="22"/>
          <w:szCs w:val="22"/>
          <w:lang w:eastAsia="es-ES_tradnl"/>
        </w:rPr>
      </w:pPr>
    </w:p>
    <w:p w14:paraId="05C6C310" w14:textId="0B57DC1D" w:rsidR="003736E2" w:rsidRPr="005D7743" w:rsidRDefault="00F95EB9" w:rsidP="007F5202">
      <w:pPr>
        <w:pStyle w:val="Standard"/>
        <w:jc w:val="both"/>
        <w:rPr>
          <w:rFonts w:ascii="Garamond" w:eastAsia="Times" w:hAnsi="Garamond" w:cs="Times"/>
          <w:b/>
          <w:bCs/>
          <w:color w:val="000000" w:themeColor="text1"/>
          <w:kern w:val="0"/>
          <w:sz w:val="22"/>
          <w:szCs w:val="22"/>
          <w:lang w:eastAsia="es-ES_tradnl"/>
        </w:rPr>
      </w:pPr>
      <w:r w:rsidRPr="005D7743">
        <w:rPr>
          <w:rFonts w:ascii="Garamond" w:eastAsia="Times" w:hAnsi="Garamond" w:cs="Times"/>
          <w:b/>
          <w:bCs/>
          <w:color w:val="000000" w:themeColor="text1"/>
          <w:kern w:val="0"/>
          <w:sz w:val="22"/>
          <w:szCs w:val="22"/>
          <w:lang w:eastAsia="es-ES_tradnl"/>
        </w:rPr>
        <w:t>DI</w:t>
      </w:r>
      <w:r w:rsidR="00DE1CE4">
        <w:rPr>
          <w:rFonts w:ascii="Garamond" w:eastAsia="Times" w:hAnsi="Garamond" w:cs="Times"/>
          <w:b/>
          <w:bCs/>
          <w:color w:val="000000" w:themeColor="text1"/>
          <w:kern w:val="0"/>
          <w:sz w:val="22"/>
          <w:szCs w:val="22"/>
          <w:lang w:eastAsia="es-ES_tradnl"/>
        </w:rPr>
        <w:t>Á</w:t>
      </w:r>
      <w:r w:rsidRPr="005D7743">
        <w:rPr>
          <w:rFonts w:ascii="Garamond" w:eastAsia="Times" w:hAnsi="Garamond" w:cs="Times"/>
          <w:b/>
          <w:bCs/>
          <w:color w:val="000000" w:themeColor="text1"/>
          <w:kern w:val="0"/>
          <w:sz w:val="22"/>
          <w:szCs w:val="22"/>
          <w:lang w:eastAsia="es-ES_tradnl"/>
        </w:rPr>
        <w:t>LOGOS CIUDADAN</w:t>
      </w:r>
      <w:r w:rsidR="00AA496E" w:rsidRPr="005D7743">
        <w:rPr>
          <w:rFonts w:ascii="Garamond" w:eastAsia="Times" w:hAnsi="Garamond" w:cs="Times"/>
          <w:b/>
          <w:bCs/>
          <w:color w:val="000000" w:themeColor="text1"/>
          <w:kern w:val="0"/>
          <w:sz w:val="22"/>
          <w:szCs w:val="22"/>
          <w:lang w:eastAsia="es-ES_tradnl"/>
        </w:rPr>
        <w:t xml:space="preserve">OS </w:t>
      </w:r>
    </w:p>
    <w:p w14:paraId="140BC2C1" w14:textId="77777777" w:rsidR="007C0190" w:rsidRPr="005D7743" w:rsidRDefault="007C0190" w:rsidP="006E3AF1">
      <w:pPr>
        <w:jc w:val="both"/>
        <w:rPr>
          <w:rFonts w:ascii="Garamond" w:eastAsia="Times" w:hAnsi="Garamond" w:cs="Times"/>
          <w:color w:val="000000" w:themeColor="text1"/>
          <w:sz w:val="22"/>
          <w:szCs w:val="22"/>
        </w:rPr>
      </w:pPr>
    </w:p>
    <w:p w14:paraId="5415EC23" w14:textId="28B0DCDF" w:rsidR="007C0190" w:rsidRPr="005D7743" w:rsidRDefault="00D2106D" w:rsidP="006E3AF1">
      <w:pPr>
        <w:jc w:val="both"/>
        <w:rPr>
          <w:rFonts w:ascii="Garamond" w:eastAsia="Times" w:hAnsi="Garamond" w:cs="Times"/>
          <w:color w:val="000000" w:themeColor="text1"/>
          <w:sz w:val="22"/>
          <w:szCs w:val="22"/>
        </w:rPr>
      </w:pPr>
      <w:r w:rsidRPr="005D7743">
        <w:rPr>
          <w:rFonts w:ascii="Garamond" w:eastAsia="Times" w:hAnsi="Garamond" w:cs="Times"/>
          <w:color w:val="000000" w:themeColor="text1"/>
          <w:sz w:val="22"/>
          <w:szCs w:val="22"/>
        </w:rPr>
        <w:t>Procesos participativos diseñados para fomentar la comunicación y la colaboración entre la ciudadanía y las alcaldías locales.</w:t>
      </w:r>
      <w:r w:rsidR="009D4036" w:rsidRPr="005D7743">
        <w:rPr>
          <w:rFonts w:ascii="Garamond" w:eastAsia="Times" w:hAnsi="Garamond" w:cs="Times"/>
          <w:color w:val="000000" w:themeColor="text1"/>
          <w:sz w:val="22"/>
          <w:szCs w:val="22"/>
        </w:rPr>
        <w:t xml:space="preserve"> Estos mecanismos permiten a la población involucrarse activamente en la toma de decisiones, en la supervisión de la gestión pública y la formulación de políticas públicas. </w:t>
      </w:r>
      <w:r w:rsidR="004228B8" w:rsidRPr="005D7743">
        <w:rPr>
          <w:rFonts w:ascii="Garamond" w:eastAsia="Times" w:hAnsi="Garamond" w:cs="Times"/>
          <w:color w:val="000000" w:themeColor="text1"/>
          <w:sz w:val="22"/>
          <w:szCs w:val="22"/>
        </w:rPr>
        <w:t>Tiene</w:t>
      </w:r>
      <w:r w:rsidR="009D4036" w:rsidRPr="005D7743">
        <w:rPr>
          <w:rFonts w:ascii="Garamond" w:eastAsia="Times" w:hAnsi="Garamond" w:cs="Times"/>
          <w:color w:val="000000" w:themeColor="text1"/>
          <w:sz w:val="22"/>
          <w:szCs w:val="22"/>
        </w:rPr>
        <w:t xml:space="preserve"> como propósito. Identificar problemáticas y de manera constructiva, proponer soluciones y recomendaciones a la gestión local.</w:t>
      </w:r>
    </w:p>
    <w:p w14:paraId="3936F092" w14:textId="77777777" w:rsidR="00F3366F" w:rsidRPr="005D7743" w:rsidRDefault="00F3366F" w:rsidP="006E3AF1">
      <w:pPr>
        <w:jc w:val="both"/>
        <w:rPr>
          <w:rFonts w:ascii="Garamond" w:eastAsia="Times" w:hAnsi="Garamond" w:cs="Times"/>
          <w:color w:val="000000" w:themeColor="text1"/>
          <w:sz w:val="22"/>
          <w:szCs w:val="22"/>
        </w:rPr>
      </w:pPr>
    </w:p>
    <w:p w14:paraId="2639B3C3" w14:textId="06F8CE75" w:rsidR="00F3366F" w:rsidRPr="005D7743" w:rsidRDefault="00F3366F" w:rsidP="006E3AF1">
      <w:pPr>
        <w:jc w:val="both"/>
        <w:rPr>
          <w:rFonts w:ascii="Garamond" w:eastAsia="Times" w:hAnsi="Garamond" w:cs="Times"/>
          <w:color w:val="000000" w:themeColor="text1"/>
          <w:sz w:val="22"/>
          <w:szCs w:val="22"/>
        </w:rPr>
      </w:pPr>
      <w:r w:rsidRPr="005D7743">
        <w:rPr>
          <w:rFonts w:ascii="Garamond" w:eastAsia="Times" w:hAnsi="Garamond" w:cs="Times"/>
          <w:color w:val="000000" w:themeColor="text1"/>
          <w:sz w:val="22"/>
          <w:szCs w:val="22"/>
        </w:rPr>
        <w:t>Teniendo en cuenta lo anterior. Se desarrollarán las siguientes actividades para la ejecución de los diálogos.:</w:t>
      </w:r>
    </w:p>
    <w:p w14:paraId="567B4570" w14:textId="77777777" w:rsidR="00641883" w:rsidRPr="005D7743" w:rsidRDefault="00641883" w:rsidP="006E3AF1">
      <w:pPr>
        <w:jc w:val="both"/>
        <w:rPr>
          <w:rFonts w:ascii="Garamond" w:eastAsia="Times" w:hAnsi="Garamond" w:cs="Times"/>
          <w:color w:val="000000" w:themeColor="text1"/>
          <w:sz w:val="22"/>
          <w:szCs w:val="22"/>
        </w:rPr>
      </w:pPr>
    </w:p>
    <w:p w14:paraId="3ECD922A" w14:textId="7490BE78" w:rsidR="00641883" w:rsidRPr="005D7743" w:rsidRDefault="00DE1CE4" w:rsidP="0015569E">
      <w:pPr>
        <w:pStyle w:val="Prrafodelista"/>
        <w:numPr>
          <w:ilvl w:val="0"/>
          <w:numId w:val="17"/>
        </w:numPr>
        <w:jc w:val="both"/>
        <w:rPr>
          <w:rFonts w:ascii="Garamond" w:eastAsia="Times" w:hAnsi="Garamond" w:cs="Times"/>
          <w:color w:val="000000" w:themeColor="text1"/>
          <w:sz w:val="22"/>
          <w:szCs w:val="22"/>
          <w:lang w:val="es-CO"/>
        </w:rPr>
      </w:pPr>
      <w:r>
        <w:rPr>
          <w:rFonts w:ascii="Garamond" w:eastAsia="Times" w:hAnsi="Garamond" w:cs="Times"/>
          <w:color w:val="000000" w:themeColor="text1"/>
          <w:sz w:val="22"/>
          <w:szCs w:val="22"/>
          <w:lang w:val="es-CO"/>
        </w:rPr>
        <w:t>Se deben ejecutar 4 diálogos ciudadanos uno por cada trimestre</w:t>
      </w:r>
    </w:p>
    <w:p w14:paraId="4E88C9A4" w14:textId="5B06BFD3" w:rsidR="009D1C4A" w:rsidRDefault="00D77306" w:rsidP="0015569E">
      <w:pPr>
        <w:pStyle w:val="Standard"/>
        <w:numPr>
          <w:ilvl w:val="0"/>
          <w:numId w:val="17"/>
        </w:numPr>
        <w:jc w:val="both"/>
        <w:rPr>
          <w:rFonts w:ascii="Garamond" w:eastAsia="Times" w:hAnsi="Garamond" w:cs="Times"/>
          <w:color w:val="000000" w:themeColor="text1"/>
          <w:kern w:val="0"/>
          <w:sz w:val="22"/>
          <w:szCs w:val="22"/>
          <w:lang w:eastAsia="es-ES_tradnl"/>
        </w:rPr>
      </w:pPr>
      <w:r>
        <w:rPr>
          <w:rFonts w:ascii="Garamond" w:eastAsia="Times" w:hAnsi="Garamond" w:cs="Times"/>
          <w:color w:val="000000" w:themeColor="text1"/>
          <w:kern w:val="0"/>
          <w:sz w:val="22"/>
          <w:szCs w:val="22"/>
          <w:lang w:eastAsia="es-ES_tradnl"/>
        </w:rPr>
        <w:t>C</w:t>
      </w:r>
      <w:r w:rsidRPr="005D7743">
        <w:rPr>
          <w:rFonts w:ascii="Garamond" w:eastAsia="Times" w:hAnsi="Garamond" w:cs="Times"/>
          <w:color w:val="000000" w:themeColor="text1"/>
          <w:kern w:val="0"/>
          <w:sz w:val="22"/>
          <w:szCs w:val="22"/>
          <w:lang w:eastAsia="es-ES_tradnl"/>
        </w:rPr>
        <w:t>onstruir orden</w:t>
      </w:r>
      <w:r w:rsidR="00A2244F" w:rsidRPr="005D7743">
        <w:rPr>
          <w:rFonts w:ascii="Garamond" w:eastAsia="Times" w:hAnsi="Garamond" w:cs="Times"/>
          <w:color w:val="000000" w:themeColor="text1"/>
          <w:kern w:val="0"/>
          <w:sz w:val="22"/>
          <w:szCs w:val="22"/>
          <w:lang w:eastAsia="es-ES_tradnl"/>
        </w:rPr>
        <w:t xml:space="preserve"> del día o minuto a minuto </w:t>
      </w:r>
      <w:r w:rsidR="00C96C62" w:rsidRPr="005D7743">
        <w:rPr>
          <w:rFonts w:ascii="Garamond" w:eastAsia="Times" w:hAnsi="Garamond" w:cs="Times"/>
          <w:color w:val="000000" w:themeColor="text1"/>
          <w:kern w:val="0"/>
          <w:sz w:val="22"/>
          <w:szCs w:val="22"/>
          <w:lang w:eastAsia="es-ES_tradnl"/>
        </w:rPr>
        <w:t xml:space="preserve">para </w:t>
      </w:r>
      <w:r w:rsidR="00BF2545">
        <w:rPr>
          <w:rFonts w:ascii="Garamond" w:eastAsia="Times" w:hAnsi="Garamond" w:cs="Times"/>
          <w:color w:val="000000" w:themeColor="text1"/>
          <w:kern w:val="0"/>
          <w:sz w:val="22"/>
          <w:szCs w:val="22"/>
          <w:lang w:eastAsia="es-ES_tradnl"/>
        </w:rPr>
        <w:t>los d</w:t>
      </w:r>
      <w:r w:rsidR="003A14C0">
        <w:rPr>
          <w:rFonts w:ascii="Garamond" w:eastAsia="Times" w:hAnsi="Garamond" w:cs="Times"/>
          <w:color w:val="000000" w:themeColor="text1"/>
          <w:kern w:val="0"/>
          <w:sz w:val="22"/>
          <w:szCs w:val="22"/>
          <w:lang w:eastAsia="es-ES_tradnl"/>
        </w:rPr>
        <w:t>iálogos</w:t>
      </w:r>
      <w:r w:rsidR="00C96C62" w:rsidRPr="005D7743">
        <w:rPr>
          <w:rFonts w:ascii="Garamond" w:eastAsia="Times" w:hAnsi="Garamond" w:cs="Times"/>
          <w:color w:val="000000" w:themeColor="text1"/>
          <w:kern w:val="0"/>
          <w:sz w:val="22"/>
          <w:szCs w:val="22"/>
          <w:lang w:eastAsia="es-ES_tradnl"/>
        </w:rPr>
        <w:t xml:space="preserve">. </w:t>
      </w:r>
    </w:p>
    <w:p w14:paraId="3EC8EAA0" w14:textId="77777777" w:rsidR="003B2814" w:rsidRDefault="003B2814" w:rsidP="003B2814">
      <w:pPr>
        <w:pStyle w:val="Standard"/>
        <w:numPr>
          <w:ilvl w:val="0"/>
          <w:numId w:val="17"/>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Definir la estrategia de comunicación</w:t>
      </w:r>
    </w:p>
    <w:p w14:paraId="3CDDDCA2" w14:textId="77777777" w:rsidR="003B2814" w:rsidRPr="00D10593" w:rsidRDefault="003B2814" w:rsidP="003B2814">
      <w:pPr>
        <w:pStyle w:val="Standard"/>
        <w:numPr>
          <w:ilvl w:val="0"/>
          <w:numId w:val="17"/>
        </w:numPr>
        <w:jc w:val="both"/>
        <w:rPr>
          <w:rFonts w:ascii="Garamond" w:eastAsia="Times" w:hAnsi="Garamond" w:cs="Times"/>
          <w:color w:val="000000" w:themeColor="text1"/>
          <w:kern w:val="0"/>
          <w:sz w:val="22"/>
          <w:szCs w:val="22"/>
          <w:lang w:eastAsia="es-ES_tradnl"/>
        </w:rPr>
      </w:pPr>
      <w:r w:rsidRPr="00D10593">
        <w:rPr>
          <w:rFonts w:ascii="Garamond" w:eastAsia="Times" w:hAnsi="Garamond" w:cs="Times"/>
          <w:color w:val="000000" w:themeColor="text1"/>
          <w:kern w:val="0"/>
          <w:sz w:val="22"/>
          <w:szCs w:val="22"/>
          <w:lang w:eastAsia="es-ES_tradnl"/>
        </w:rPr>
        <w:t>Definir pieza comunicativa</w:t>
      </w:r>
    </w:p>
    <w:p w14:paraId="26660AE5" w14:textId="77777777" w:rsidR="003B2814" w:rsidRPr="00D10593" w:rsidRDefault="003B2814" w:rsidP="003B2814">
      <w:pPr>
        <w:pStyle w:val="Standard"/>
        <w:numPr>
          <w:ilvl w:val="0"/>
          <w:numId w:val="17"/>
        </w:numPr>
        <w:jc w:val="both"/>
        <w:rPr>
          <w:rFonts w:ascii="Garamond" w:eastAsia="Times" w:hAnsi="Garamond" w:cs="Times"/>
          <w:color w:val="000000" w:themeColor="text1"/>
          <w:kern w:val="0"/>
          <w:sz w:val="22"/>
          <w:szCs w:val="22"/>
          <w:lang w:eastAsia="es-ES_tradnl"/>
        </w:rPr>
      </w:pPr>
      <w:r w:rsidRPr="00D10593">
        <w:rPr>
          <w:rFonts w:ascii="Garamond" w:eastAsia="Times" w:hAnsi="Garamond" w:cs="Times"/>
          <w:color w:val="000000" w:themeColor="text1"/>
          <w:kern w:val="0"/>
          <w:sz w:val="22"/>
          <w:szCs w:val="22"/>
          <w:lang w:eastAsia="es-ES_tradnl"/>
        </w:rPr>
        <w:t>Convocar a la ciudadanía y grupos de interés, con anterioridad.</w:t>
      </w:r>
    </w:p>
    <w:p w14:paraId="33BCB714" w14:textId="77777777" w:rsidR="003B2814" w:rsidRPr="00D10593" w:rsidRDefault="003B2814" w:rsidP="003B2814">
      <w:pPr>
        <w:pStyle w:val="Standard"/>
        <w:numPr>
          <w:ilvl w:val="0"/>
          <w:numId w:val="17"/>
        </w:numPr>
        <w:jc w:val="both"/>
        <w:rPr>
          <w:rFonts w:ascii="Garamond" w:eastAsia="Times" w:hAnsi="Garamond" w:cs="Times"/>
          <w:color w:val="000000" w:themeColor="text1"/>
          <w:kern w:val="0"/>
          <w:sz w:val="22"/>
          <w:szCs w:val="22"/>
          <w:lang w:eastAsia="es-ES_tradnl"/>
        </w:rPr>
      </w:pPr>
      <w:r w:rsidRPr="00D10593">
        <w:rPr>
          <w:rFonts w:ascii="Garamond" w:eastAsia="Times" w:hAnsi="Garamond" w:cs="Times"/>
          <w:color w:val="000000" w:themeColor="text1"/>
          <w:kern w:val="0"/>
          <w:sz w:val="22"/>
          <w:szCs w:val="22"/>
          <w:lang w:eastAsia="es-ES_tradnl"/>
        </w:rPr>
        <w:t xml:space="preserve">La audiencia debe ser trasmitida en vivo por redes sociales (Facebook, Instagram, YouTube) </w:t>
      </w:r>
    </w:p>
    <w:p w14:paraId="69C84378" w14:textId="77777777" w:rsidR="003B2814" w:rsidRPr="00D10593" w:rsidRDefault="003B2814" w:rsidP="003B2814">
      <w:pPr>
        <w:pStyle w:val="Standard"/>
        <w:numPr>
          <w:ilvl w:val="0"/>
          <w:numId w:val="17"/>
        </w:numPr>
        <w:jc w:val="both"/>
        <w:rPr>
          <w:rFonts w:ascii="Garamond" w:eastAsia="Times" w:hAnsi="Garamond" w:cs="Times"/>
          <w:color w:val="000000" w:themeColor="text1"/>
          <w:kern w:val="0"/>
          <w:sz w:val="22"/>
          <w:szCs w:val="22"/>
          <w:lang w:eastAsia="es-ES_tradnl"/>
        </w:rPr>
      </w:pPr>
      <w:r w:rsidRPr="00D10593">
        <w:rPr>
          <w:rFonts w:ascii="Garamond" w:eastAsia="Times" w:hAnsi="Garamond" w:cs="Times"/>
          <w:color w:val="000000" w:themeColor="text1"/>
          <w:kern w:val="0"/>
          <w:sz w:val="22"/>
          <w:szCs w:val="22"/>
          <w:lang w:eastAsia="es-ES_tradnl"/>
        </w:rPr>
        <w:t xml:space="preserve">Contar con los medios comunitarios para convocatoria y transmisión </w:t>
      </w:r>
    </w:p>
    <w:p w14:paraId="42D13E31" w14:textId="77777777" w:rsidR="003B2814" w:rsidRPr="00D10593" w:rsidRDefault="003B2814" w:rsidP="003B2814">
      <w:pPr>
        <w:pStyle w:val="Standard"/>
        <w:numPr>
          <w:ilvl w:val="0"/>
          <w:numId w:val="17"/>
        </w:numPr>
        <w:jc w:val="both"/>
        <w:rPr>
          <w:rFonts w:ascii="Garamond" w:eastAsia="Times" w:hAnsi="Garamond" w:cs="Times"/>
          <w:color w:val="000000" w:themeColor="text1"/>
          <w:kern w:val="0"/>
          <w:sz w:val="22"/>
          <w:szCs w:val="22"/>
          <w:lang w:eastAsia="es-ES_tradnl"/>
        </w:rPr>
      </w:pPr>
      <w:r w:rsidRPr="00D10593">
        <w:rPr>
          <w:rFonts w:ascii="Garamond" w:eastAsia="Times" w:hAnsi="Garamond" w:cs="Times"/>
          <w:color w:val="000000" w:themeColor="text1"/>
          <w:kern w:val="0"/>
          <w:sz w:val="22"/>
          <w:szCs w:val="22"/>
          <w:lang w:eastAsia="es-ES_tradnl"/>
        </w:rPr>
        <w:t>El contratista deberá garantizar el servicio de conexión a internet y Streaming para la transmisión en vivo del evento en coordinación con la oficina de prensa.</w:t>
      </w:r>
    </w:p>
    <w:p w14:paraId="704BB158" w14:textId="0769F597" w:rsidR="003B2814" w:rsidRDefault="003B2814" w:rsidP="003B2814">
      <w:pPr>
        <w:pStyle w:val="Standard"/>
        <w:numPr>
          <w:ilvl w:val="0"/>
          <w:numId w:val="17"/>
        </w:numPr>
        <w:jc w:val="both"/>
        <w:rPr>
          <w:rFonts w:ascii="Garamond" w:eastAsia="Times" w:hAnsi="Garamond" w:cs="Times"/>
          <w:color w:val="000000" w:themeColor="text1"/>
          <w:kern w:val="0"/>
          <w:sz w:val="22"/>
          <w:szCs w:val="22"/>
          <w:lang w:eastAsia="es-ES_tradnl"/>
        </w:rPr>
      </w:pPr>
      <w:r>
        <w:rPr>
          <w:rFonts w:ascii="Garamond" w:eastAsia="Times" w:hAnsi="Garamond" w:cs="Times"/>
          <w:color w:val="000000" w:themeColor="text1"/>
          <w:kern w:val="0"/>
          <w:sz w:val="22"/>
          <w:szCs w:val="22"/>
          <w:lang w:eastAsia="es-ES_tradnl"/>
        </w:rPr>
        <w:lastRenderedPageBreak/>
        <w:t xml:space="preserve">Definir el espacio donde se ejecutar </w:t>
      </w:r>
      <w:r w:rsidR="006E4103">
        <w:rPr>
          <w:rFonts w:ascii="Garamond" w:eastAsia="Times" w:hAnsi="Garamond" w:cs="Times"/>
          <w:color w:val="000000" w:themeColor="text1"/>
          <w:kern w:val="0"/>
          <w:sz w:val="22"/>
          <w:szCs w:val="22"/>
          <w:lang w:eastAsia="es-ES_tradnl"/>
        </w:rPr>
        <w:t>los diálogos</w:t>
      </w:r>
    </w:p>
    <w:p w14:paraId="22DF6B1E" w14:textId="0BDBB07B" w:rsidR="003B2814" w:rsidRDefault="003B2814" w:rsidP="003B2814">
      <w:pPr>
        <w:pStyle w:val="Standard"/>
        <w:numPr>
          <w:ilvl w:val="0"/>
          <w:numId w:val="17"/>
        </w:numPr>
        <w:jc w:val="both"/>
        <w:rPr>
          <w:rFonts w:ascii="Garamond" w:eastAsia="Times" w:hAnsi="Garamond" w:cs="Times"/>
          <w:color w:val="000000" w:themeColor="text1"/>
          <w:kern w:val="0"/>
          <w:sz w:val="22"/>
          <w:szCs w:val="22"/>
          <w:lang w:eastAsia="es-ES_tradnl"/>
        </w:rPr>
      </w:pPr>
      <w:r>
        <w:rPr>
          <w:rFonts w:ascii="Garamond" w:eastAsia="Times" w:hAnsi="Garamond" w:cs="Times"/>
          <w:color w:val="000000" w:themeColor="text1"/>
          <w:kern w:val="0"/>
          <w:sz w:val="22"/>
          <w:szCs w:val="22"/>
          <w:lang w:eastAsia="es-ES_tradnl"/>
        </w:rPr>
        <w:t xml:space="preserve">Definir la fecha, hora y lugar donde se va a desarrollar </w:t>
      </w:r>
      <w:r w:rsidR="006E4103">
        <w:rPr>
          <w:rFonts w:ascii="Garamond" w:eastAsia="Times" w:hAnsi="Garamond" w:cs="Times"/>
          <w:color w:val="000000" w:themeColor="text1"/>
          <w:kern w:val="0"/>
          <w:sz w:val="22"/>
          <w:szCs w:val="22"/>
          <w:lang w:eastAsia="es-ES_tradnl"/>
        </w:rPr>
        <w:t>los diálogos</w:t>
      </w:r>
    </w:p>
    <w:p w14:paraId="701D11F9" w14:textId="77777777" w:rsidR="003B2814" w:rsidRDefault="003B2814" w:rsidP="003B2814">
      <w:pPr>
        <w:pStyle w:val="Standard"/>
        <w:numPr>
          <w:ilvl w:val="0"/>
          <w:numId w:val="17"/>
        </w:numPr>
        <w:jc w:val="both"/>
        <w:rPr>
          <w:rFonts w:ascii="Garamond" w:eastAsia="Times" w:hAnsi="Garamond" w:cs="Times"/>
          <w:color w:val="000000" w:themeColor="text1"/>
          <w:kern w:val="0"/>
          <w:sz w:val="22"/>
          <w:szCs w:val="22"/>
          <w:lang w:eastAsia="es-ES_tradnl"/>
        </w:rPr>
      </w:pPr>
      <w:r>
        <w:rPr>
          <w:rFonts w:ascii="Garamond" w:eastAsia="Times" w:hAnsi="Garamond" w:cs="Times"/>
          <w:color w:val="000000" w:themeColor="text1"/>
          <w:kern w:val="0"/>
          <w:sz w:val="22"/>
          <w:szCs w:val="22"/>
          <w:lang w:eastAsia="es-ES_tradnl"/>
        </w:rPr>
        <w:t>Definir la cantidad y tipo de refrigerios a entregar.</w:t>
      </w:r>
    </w:p>
    <w:p w14:paraId="26476084" w14:textId="77C7EA60" w:rsidR="003B2814" w:rsidRPr="005D7743" w:rsidRDefault="003B2814" w:rsidP="003B2814">
      <w:pPr>
        <w:pStyle w:val="Standard"/>
        <w:numPr>
          <w:ilvl w:val="0"/>
          <w:numId w:val="17"/>
        </w:numPr>
        <w:jc w:val="both"/>
        <w:rPr>
          <w:rFonts w:ascii="Garamond" w:eastAsia="Times" w:hAnsi="Garamond" w:cs="Times"/>
          <w:color w:val="000000" w:themeColor="text1"/>
          <w:kern w:val="0"/>
          <w:sz w:val="22"/>
          <w:szCs w:val="22"/>
          <w:lang w:eastAsia="es-ES_tradnl"/>
        </w:rPr>
      </w:pPr>
      <w:r>
        <w:rPr>
          <w:rFonts w:ascii="Garamond" w:eastAsia="Times" w:hAnsi="Garamond" w:cs="Times"/>
          <w:color w:val="000000" w:themeColor="text1"/>
          <w:kern w:val="0"/>
          <w:sz w:val="22"/>
          <w:szCs w:val="22"/>
          <w:lang w:eastAsia="es-ES_tradnl"/>
        </w:rPr>
        <w:t xml:space="preserve">Definir los elementos y/o materiales a entregar </w:t>
      </w:r>
      <w:r w:rsidR="006C3E30">
        <w:rPr>
          <w:rFonts w:ascii="Garamond" w:eastAsia="Times" w:hAnsi="Garamond" w:cs="Times"/>
          <w:color w:val="000000" w:themeColor="text1"/>
          <w:kern w:val="0"/>
          <w:sz w:val="22"/>
          <w:szCs w:val="22"/>
          <w:lang w:eastAsia="es-ES_tradnl"/>
        </w:rPr>
        <w:t xml:space="preserve">en los diálogos </w:t>
      </w:r>
      <w:r>
        <w:rPr>
          <w:rFonts w:ascii="Garamond" w:eastAsia="Times" w:hAnsi="Garamond" w:cs="Times"/>
          <w:color w:val="000000" w:themeColor="text1"/>
          <w:kern w:val="0"/>
          <w:sz w:val="22"/>
          <w:szCs w:val="22"/>
          <w:lang w:eastAsia="es-ES_tradnl"/>
        </w:rPr>
        <w:t xml:space="preserve">y que estén descritos en la oferta económica </w:t>
      </w:r>
    </w:p>
    <w:p w14:paraId="1B4E6087" w14:textId="77777777" w:rsidR="003B2814" w:rsidRDefault="003B2814" w:rsidP="003B2814">
      <w:pPr>
        <w:pStyle w:val="Standard"/>
        <w:numPr>
          <w:ilvl w:val="0"/>
          <w:numId w:val="17"/>
        </w:numPr>
        <w:jc w:val="both"/>
        <w:rPr>
          <w:rFonts w:ascii="Garamond" w:hAnsi="Garamond" w:cs="Segoe UI"/>
          <w:kern w:val="0"/>
          <w:sz w:val="22"/>
          <w:szCs w:val="22"/>
          <w:lang w:eastAsia="es-ES_tradnl"/>
        </w:rPr>
      </w:pPr>
      <w:r w:rsidRPr="005D7743">
        <w:rPr>
          <w:rFonts w:ascii="Garamond" w:hAnsi="Garamond" w:cs="Segoe UI"/>
          <w:kern w:val="0"/>
          <w:sz w:val="22"/>
          <w:szCs w:val="22"/>
          <w:lang w:eastAsia="es-ES_tradnl"/>
        </w:rPr>
        <w:t>Para los espacios cerrados, físicos e infraestructura deben tener accesibilidad universal, que permita el ingreso a personas con movilidad reducida</w:t>
      </w:r>
      <w:r>
        <w:rPr>
          <w:rFonts w:ascii="Garamond" w:hAnsi="Garamond" w:cs="Segoe UI"/>
          <w:kern w:val="0"/>
          <w:sz w:val="22"/>
          <w:szCs w:val="22"/>
          <w:lang w:eastAsia="es-ES_tradnl"/>
        </w:rPr>
        <w:t xml:space="preserve">, contar con la capacidad de personas requeridas por la actividad, tener baterías sanitarias, sillas, video </w:t>
      </w:r>
      <w:proofErr w:type="spellStart"/>
      <w:r>
        <w:rPr>
          <w:rFonts w:ascii="Garamond" w:hAnsi="Garamond" w:cs="Segoe UI"/>
          <w:kern w:val="0"/>
          <w:sz w:val="22"/>
          <w:szCs w:val="22"/>
          <w:lang w:eastAsia="es-ES_tradnl"/>
        </w:rPr>
        <w:t>beam</w:t>
      </w:r>
      <w:proofErr w:type="spellEnd"/>
      <w:r>
        <w:rPr>
          <w:rFonts w:ascii="Garamond" w:hAnsi="Garamond" w:cs="Segoe UI"/>
          <w:kern w:val="0"/>
          <w:sz w:val="22"/>
          <w:szCs w:val="22"/>
          <w:lang w:eastAsia="es-ES_tradnl"/>
        </w:rPr>
        <w:t xml:space="preserve">, sonido, micrófonos </w:t>
      </w:r>
      <w:r w:rsidRPr="005D7743">
        <w:rPr>
          <w:rFonts w:ascii="Garamond" w:hAnsi="Garamond" w:cs="Segoe UI"/>
          <w:kern w:val="0"/>
          <w:sz w:val="22"/>
          <w:szCs w:val="22"/>
          <w:lang w:eastAsia="es-ES_tradnl"/>
        </w:rPr>
        <w:t>entre otros que se requieren para ejecutar la</w:t>
      </w:r>
      <w:r>
        <w:rPr>
          <w:rFonts w:ascii="Garamond" w:hAnsi="Garamond" w:cs="Segoe UI"/>
          <w:kern w:val="0"/>
          <w:sz w:val="22"/>
          <w:szCs w:val="22"/>
          <w:lang w:eastAsia="es-ES_tradnl"/>
        </w:rPr>
        <w:t xml:space="preserve"> audiencia.</w:t>
      </w:r>
    </w:p>
    <w:p w14:paraId="28D9D3D7" w14:textId="77777777" w:rsidR="003B2814" w:rsidRPr="005D7743" w:rsidRDefault="003B2814" w:rsidP="003B2814">
      <w:pPr>
        <w:pStyle w:val="Standard"/>
        <w:numPr>
          <w:ilvl w:val="0"/>
          <w:numId w:val="17"/>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Se debe realizar visita técnica previa para reconocimiento del espacio, disponibilidad de equipos, identificación de necesidades de equipos, cables, accesorios de acuerdo con el plano de presentación de los eventos y la ubicación de los equipos. La coordinación de la visita se realizará con el Apoyo a la Supervisión y los profesionales de Alcaldía Local que han sido designados.</w:t>
      </w:r>
    </w:p>
    <w:p w14:paraId="47A0ACCE" w14:textId="77777777" w:rsidR="003B2814" w:rsidRPr="005D7743" w:rsidRDefault="003B2814" w:rsidP="003B2814">
      <w:pPr>
        <w:pStyle w:val="Standard"/>
        <w:numPr>
          <w:ilvl w:val="0"/>
          <w:numId w:val="17"/>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El contratista deberá realizar previo a la Audiencia de Rendición de cuentas, las pruebas de video, audio y distribución del escenario. Verificar que cuenta con las suficientes extensiones, cables, baterías, etc. para asegurar el normal desarrollo del evento y/o atender cualquier eventualidad que pudiera presentarse. El Operador deberá asegurar que las conexiones que requiera el montaje y funcionamiento de los equipos sean realizadas bajo un ambiente de seguridad, utilizando canaletas, terminales protegidas y demás, según corresponda.</w:t>
      </w:r>
    </w:p>
    <w:p w14:paraId="7A124289" w14:textId="30802B14" w:rsidR="003B2814" w:rsidRDefault="003B2814" w:rsidP="003B2814">
      <w:pPr>
        <w:pStyle w:val="Standard"/>
        <w:numPr>
          <w:ilvl w:val="0"/>
          <w:numId w:val="17"/>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Ubicar un punto de registro de asistencia (presencial) al ingreso </w:t>
      </w:r>
      <w:r w:rsidR="00D86E0A">
        <w:rPr>
          <w:rFonts w:ascii="Garamond" w:eastAsia="Times" w:hAnsi="Garamond" w:cs="Times"/>
          <w:color w:val="000000" w:themeColor="text1"/>
          <w:kern w:val="0"/>
          <w:sz w:val="22"/>
          <w:szCs w:val="22"/>
          <w:lang w:eastAsia="es-ES_tradnl"/>
        </w:rPr>
        <w:t>de</w:t>
      </w:r>
      <w:r w:rsidRPr="005D7743">
        <w:rPr>
          <w:rFonts w:ascii="Garamond" w:eastAsia="Times" w:hAnsi="Garamond" w:cs="Times"/>
          <w:color w:val="000000" w:themeColor="text1"/>
          <w:kern w:val="0"/>
          <w:sz w:val="22"/>
          <w:szCs w:val="22"/>
          <w:lang w:eastAsia="es-ES_tradnl"/>
        </w:rPr>
        <w:t>l</w:t>
      </w:r>
      <w:r w:rsidR="006C3E30">
        <w:rPr>
          <w:rFonts w:ascii="Garamond" w:eastAsia="Times" w:hAnsi="Garamond" w:cs="Times"/>
          <w:color w:val="000000" w:themeColor="text1"/>
          <w:kern w:val="0"/>
          <w:sz w:val="22"/>
          <w:szCs w:val="22"/>
          <w:lang w:eastAsia="es-ES_tradnl"/>
        </w:rPr>
        <w:t xml:space="preserve"> diálogo</w:t>
      </w:r>
      <w:r w:rsidRPr="005D7743">
        <w:rPr>
          <w:rFonts w:ascii="Garamond" w:eastAsia="Times" w:hAnsi="Garamond" w:cs="Times"/>
          <w:color w:val="000000" w:themeColor="text1"/>
          <w:kern w:val="0"/>
          <w:sz w:val="22"/>
          <w:szCs w:val="22"/>
          <w:lang w:eastAsia="es-ES_tradnl"/>
        </w:rPr>
        <w:t xml:space="preserve">, el cual deberá contar con una mesa con mínimo tres sillas para ubicación del personal de registro, asegurando la disponibilidad de formatos de asistencia y </w:t>
      </w:r>
      <w:r>
        <w:rPr>
          <w:rFonts w:ascii="Garamond" w:eastAsia="Times" w:hAnsi="Garamond" w:cs="Times"/>
          <w:color w:val="000000" w:themeColor="text1"/>
          <w:kern w:val="0"/>
          <w:sz w:val="22"/>
          <w:szCs w:val="22"/>
          <w:lang w:eastAsia="es-ES_tradnl"/>
        </w:rPr>
        <w:t>esferos</w:t>
      </w:r>
      <w:r w:rsidRPr="005D7743">
        <w:rPr>
          <w:rFonts w:ascii="Garamond" w:eastAsia="Times" w:hAnsi="Garamond" w:cs="Times"/>
          <w:color w:val="000000" w:themeColor="text1"/>
          <w:kern w:val="0"/>
          <w:sz w:val="22"/>
          <w:szCs w:val="22"/>
          <w:lang w:eastAsia="es-ES_tradnl"/>
        </w:rPr>
        <w:t xml:space="preserve"> suficientes. </w:t>
      </w:r>
    </w:p>
    <w:p w14:paraId="298F6A99" w14:textId="77777777" w:rsidR="003B2814" w:rsidRPr="005D7743" w:rsidRDefault="003B2814" w:rsidP="003B2814">
      <w:pPr>
        <w:pStyle w:val="Standard"/>
        <w:numPr>
          <w:ilvl w:val="0"/>
          <w:numId w:val="17"/>
        </w:numPr>
        <w:jc w:val="both"/>
        <w:rPr>
          <w:rFonts w:ascii="Garamond" w:eastAsia="Times" w:hAnsi="Garamond" w:cs="Times"/>
          <w:color w:val="000000" w:themeColor="text1"/>
          <w:kern w:val="0"/>
          <w:sz w:val="22"/>
          <w:szCs w:val="22"/>
          <w:lang w:eastAsia="es-ES_tradnl"/>
        </w:rPr>
      </w:pPr>
      <w:r>
        <w:rPr>
          <w:rFonts w:ascii="Garamond" w:eastAsia="Times" w:hAnsi="Garamond" w:cs="Times"/>
          <w:color w:val="000000" w:themeColor="text1"/>
          <w:kern w:val="0"/>
          <w:sz w:val="22"/>
          <w:szCs w:val="22"/>
          <w:lang w:eastAsia="es-ES_tradnl"/>
        </w:rPr>
        <w:t>Contar con una persona facilitadora que apoye la acomodación de las personas en el auditorio y/o salón</w:t>
      </w:r>
    </w:p>
    <w:p w14:paraId="7DF9278D" w14:textId="77777777" w:rsidR="003B2814" w:rsidRPr="005D7743" w:rsidRDefault="003B2814" w:rsidP="003B2814">
      <w:pPr>
        <w:pStyle w:val="Standard"/>
        <w:numPr>
          <w:ilvl w:val="0"/>
          <w:numId w:val="17"/>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Entre el equipo designado de la alcaldía local, apoyo a la supervisión, veeduría, CPL, JAL y el operador deberán coordinar las presentaciones y materiales para la intervención de acuerdo con la agenda señalada</w:t>
      </w:r>
    </w:p>
    <w:p w14:paraId="5A6F405C" w14:textId="77777777" w:rsidR="003B2814" w:rsidRPr="005D7743" w:rsidRDefault="003B2814" w:rsidP="003B2814">
      <w:pPr>
        <w:pStyle w:val="Standard"/>
        <w:numPr>
          <w:ilvl w:val="0"/>
          <w:numId w:val="17"/>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El operador se encarga de la custodia y diligenciamiento de las listas de asistencia, relatorías, recoger las preguntas y aportes por la ciudadanía y sistematizar, evaluar la información en los formatos requeridos, entregados por el apoyo a la supervisión.</w:t>
      </w:r>
    </w:p>
    <w:p w14:paraId="7904F83D" w14:textId="77777777" w:rsidR="003B2814" w:rsidRPr="00C8077C" w:rsidRDefault="003B2814" w:rsidP="003B2814">
      <w:pPr>
        <w:pStyle w:val="Standard"/>
        <w:numPr>
          <w:ilvl w:val="0"/>
          <w:numId w:val="17"/>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El contratista deberá contar con la logística necesaria para el transporte de equipos</w:t>
      </w:r>
      <w:r>
        <w:rPr>
          <w:rFonts w:ascii="Garamond" w:eastAsia="Times" w:hAnsi="Garamond" w:cs="Times"/>
          <w:color w:val="000000" w:themeColor="text1"/>
          <w:kern w:val="0"/>
          <w:sz w:val="22"/>
          <w:szCs w:val="22"/>
          <w:lang w:eastAsia="es-ES_tradnl"/>
        </w:rPr>
        <w:t>, materiales e insumos</w:t>
      </w:r>
      <w:r w:rsidRPr="005D7743">
        <w:rPr>
          <w:rFonts w:ascii="Garamond" w:eastAsia="Times" w:hAnsi="Garamond" w:cs="Times"/>
          <w:color w:val="000000" w:themeColor="text1"/>
          <w:kern w:val="0"/>
          <w:sz w:val="22"/>
          <w:szCs w:val="22"/>
          <w:lang w:eastAsia="es-ES_tradnl"/>
        </w:rPr>
        <w:t>, sin incurrir en gastos adicionales al valor del contrato.</w:t>
      </w:r>
    </w:p>
    <w:p w14:paraId="2A5CA8E4" w14:textId="77777777" w:rsidR="005E2743" w:rsidRDefault="005E2743" w:rsidP="005E2743">
      <w:pPr>
        <w:pStyle w:val="Standard"/>
        <w:ind w:left="360"/>
        <w:jc w:val="both"/>
        <w:rPr>
          <w:rFonts w:ascii="Garamond" w:eastAsia="Times" w:hAnsi="Garamond" w:cs="Times"/>
          <w:color w:val="000000" w:themeColor="text1"/>
          <w:kern w:val="0"/>
          <w:sz w:val="22"/>
          <w:szCs w:val="22"/>
          <w:lang w:eastAsia="es-ES_tradnl"/>
        </w:rPr>
      </w:pPr>
    </w:p>
    <w:p w14:paraId="50524A13" w14:textId="71074A15" w:rsidR="005E2743" w:rsidRDefault="00630961" w:rsidP="005E2743">
      <w:pPr>
        <w:pStyle w:val="Standard"/>
        <w:ind w:left="360"/>
        <w:jc w:val="both"/>
        <w:rPr>
          <w:rFonts w:ascii="Garamond" w:eastAsia="Times" w:hAnsi="Garamond" w:cs="Times"/>
          <w:b/>
          <w:bCs/>
          <w:color w:val="000000" w:themeColor="text1"/>
          <w:kern w:val="0"/>
          <w:sz w:val="22"/>
          <w:szCs w:val="22"/>
          <w:lang w:eastAsia="es-ES_tradnl"/>
        </w:rPr>
      </w:pPr>
      <w:r>
        <w:rPr>
          <w:rFonts w:ascii="Garamond" w:eastAsia="Times" w:hAnsi="Garamond" w:cs="Times"/>
          <w:b/>
          <w:bCs/>
          <w:color w:val="000000" w:themeColor="text1"/>
          <w:kern w:val="0"/>
          <w:sz w:val="22"/>
          <w:szCs w:val="22"/>
          <w:lang w:eastAsia="es-ES_tradnl"/>
        </w:rPr>
        <w:t xml:space="preserve">15.3 </w:t>
      </w:r>
      <w:r w:rsidR="005E2743" w:rsidRPr="005E2743">
        <w:rPr>
          <w:rFonts w:ascii="Garamond" w:eastAsia="Times" w:hAnsi="Garamond" w:cs="Times"/>
          <w:b/>
          <w:bCs/>
          <w:color w:val="000000" w:themeColor="text1"/>
          <w:kern w:val="0"/>
          <w:sz w:val="22"/>
          <w:szCs w:val="22"/>
          <w:lang w:eastAsia="es-ES_tradnl"/>
        </w:rPr>
        <w:t>COMPONENTE 3</w:t>
      </w:r>
    </w:p>
    <w:p w14:paraId="688361C4" w14:textId="77777777" w:rsidR="007211D1" w:rsidRDefault="007211D1" w:rsidP="005E2743">
      <w:pPr>
        <w:pStyle w:val="Standard"/>
        <w:ind w:left="360"/>
        <w:jc w:val="both"/>
        <w:rPr>
          <w:rFonts w:ascii="Garamond" w:eastAsia="Times" w:hAnsi="Garamond" w:cs="Times"/>
          <w:b/>
          <w:bCs/>
          <w:color w:val="000000" w:themeColor="text1"/>
          <w:kern w:val="0"/>
          <w:sz w:val="22"/>
          <w:szCs w:val="22"/>
          <w:lang w:eastAsia="es-ES_tradnl"/>
        </w:rPr>
      </w:pPr>
    </w:p>
    <w:p w14:paraId="2FFA77FB" w14:textId="32451594" w:rsidR="007211D1" w:rsidRPr="005E2743" w:rsidRDefault="007211D1" w:rsidP="005E2743">
      <w:pPr>
        <w:pStyle w:val="Standard"/>
        <w:ind w:left="360"/>
        <w:jc w:val="both"/>
        <w:rPr>
          <w:rFonts w:ascii="Garamond" w:eastAsia="Times" w:hAnsi="Garamond" w:cs="Times"/>
          <w:b/>
          <w:bCs/>
          <w:color w:val="000000" w:themeColor="text1"/>
          <w:kern w:val="0"/>
          <w:sz w:val="22"/>
          <w:szCs w:val="22"/>
          <w:lang w:eastAsia="es-ES_tradnl"/>
        </w:rPr>
      </w:pPr>
      <w:r>
        <w:rPr>
          <w:rFonts w:ascii="Garamond" w:eastAsia="Times" w:hAnsi="Garamond" w:cs="Times"/>
          <w:b/>
          <w:bCs/>
          <w:color w:val="000000" w:themeColor="text1"/>
          <w:kern w:val="0"/>
          <w:sz w:val="22"/>
          <w:szCs w:val="22"/>
          <w:lang w:eastAsia="es-ES_tradnl"/>
        </w:rPr>
        <w:t xml:space="preserve">ACTIVIDADES </w:t>
      </w:r>
      <w:r w:rsidR="000703D7" w:rsidRPr="000703D7">
        <w:rPr>
          <w:rFonts w:ascii="Garamond" w:eastAsia="Times" w:hAnsi="Garamond" w:cs="Times"/>
          <w:b/>
          <w:bCs/>
          <w:color w:val="000000" w:themeColor="text1"/>
          <w:kern w:val="0"/>
          <w:sz w:val="22"/>
          <w:szCs w:val="22"/>
          <w:lang w:val="es-ES" w:eastAsia="es-ES_tradnl"/>
        </w:rPr>
        <w:t>PARTICIPACIÓN Y ORGANIZACIONES SOCIALES.</w:t>
      </w:r>
    </w:p>
    <w:p w14:paraId="423ABE05" w14:textId="12ECF052" w:rsidR="00C96C62" w:rsidRPr="005D7743" w:rsidRDefault="00C96C62" w:rsidP="00C96C62">
      <w:pPr>
        <w:pStyle w:val="Standard"/>
        <w:jc w:val="both"/>
        <w:rPr>
          <w:rFonts w:ascii="Garamond" w:eastAsia="Times" w:hAnsi="Garamond" w:cs="Times"/>
          <w:color w:val="000000" w:themeColor="text1"/>
          <w:kern w:val="0"/>
          <w:sz w:val="22"/>
          <w:szCs w:val="22"/>
          <w:lang w:eastAsia="es-ES_tradnl"/>
        </w:rPr>
      </w:pPr>
    </w:p>
    <w:p w14:paraId="0D975A3C" w14:textId="4C92F613" w:rsidR="00C96C62" w:rsidRPr="005D7743" w:rsidRDefault="00657F04" w:rsidP="000703D7">
      <w:pPr>
        <w:pStyle w:val="Standard"/>
        <w:jc w:val="both"/>
        <w:rPr>
          <w:rFonts w:ascii="Garamond" w:eastAsia="Times" w:hAnsi="Garamond" w:cs="Times"/>
          <w:b/>
          <w:bCs/>
          <w:color w:val="000000" w:themeColor="text1"/>
          <w:kern w:val="0"/>
          <w:sz w:val="22"/>
          <w:szCs w:val="22"/>
          <w:lang w:eastAsia="es-ES_tradnl"/>
        </w:rPr>
      </w:pPr>
      <w:r>
        <w:rPr>
          <w:rFonts w:ascii="Garamond" w:eastAsia="Times" w:hAnsi="Garamond" w:cs="Times"/>
          <w:color w:val="000000" w:themeColor="text1"/>
          <w:kern w:val="0"/>
          <w:sz w:val="22"/>
          <w:szCs w:val="22"/>
          <w:lang w:eastAsia="es-ES_tradnl"/>
        </w:rPr>
        <w:t>La persona responsable de la instancia u org</w:t>
      </w:r>
      <w:r w:rsidR="005D5EE1">
        <w:rPr>
          <w:rFonts w:ascii="Garamond" w:eastAsia="Times" w:hAnsi="Garamond" w:cs="Times"/>
          <w:color w:val="000000" w:themeColor="text1"/>
          <w:kern w:val="0"/>
          <w:sz w:val="22"/>
          <w:szCs w:val="22"/>
          <w:lang w:eastAsia="es-ES_tradnl"/>
        </w:rPr>
        <w:t>anización debe</w:t>
      </w:r>
      <w:r w:rsidR="000703D7">
        <w:rPr>
          <w:rFonts w:ascii="Garamond" w:eastAsia="Times" w:hAnsi="Garamond" w:cs="Times"/>
          <w:color w:val="000000" w:themeColor="text1"/>
          <w:kern w:val="0"/>
          <w:sz w:val="22"/>
          <w:szCs w:val="22"/>
          <w:lang w:eastAsia="es-ES_tradnl"/>
        </w:rPr>
        <w:t xml:space="preserve"> solicitar </w:t>
      </w:r>
      <w:r w:rsidR="005F366E">
        <w:rPr>
          <w:rFonts w:ascii="Garamond" w:eastAsia="Times" w:hAnsi="Garamond" w:cs="Times"/>
          <w:color w:val="000000" w:themeColor="text1"/>
          <w:kern w:val="0"/>
          <w:sz w:val="22"/>
          <w:szCs w:val="22"/>
          <w:lang w:eastAsia="es-ES_tradnl"/>
        </w:rPr>
        <w:t xml:space="preserve">por correo electrónico </w:t>
      </w:r>
      <w:r w:rsidR="004B4F6B">
        <w:rPr>
          <w:rFonts w:ascii="Garamond" w:eastAsia="Times" w:hAnsi="Garamond" w:cs="Times"/>
          <w:color w:val="000000" w:themeColor="text1"/>
          <w:kern w:val="0"/>
          <w:sz w:val="22"/>
          <w:szCs w:val="22"/>
          <w:lang w:eastAsia="es-ES_tradnl"/>
        </w:rPr>
        <w:t xml:space="preserve">al apoyo a la supervisión la posibilidad de desarrollar </w:t>
      </w:r>
      <w:r w:rsidR="00BE5C2C">
        <w:rPr>
          <w:rFonts w:ascii="Garamond" w:eastAsia="Times" w:hAnsi="Garamond" w:cs="Times"/>
          <w:color w:val="000000" w:themeColor="text1"/>
          <w:kern w:val="0"/>
          <w:sz w:val="22"/>
          <w:szCs w:val="22"/>
          <w:lang w:eastAsia="es-ES_tradnl"/>
        </w:rPr>
        <w:t xml:space="preserve">actividades requeridas por las instancias </w:t>
      </w:r>
      <w:r w:rsidR="0097692E">
        <w:rPr>
          <w:rFonts w:ascii="Garamond" w:eastAsia="Times" w:hAnsi="Garamond" w:cs="Times"/>
          <w:color w:val="000000" w:themeColor="text1"/>
          <w:kern w:val="0"/>
          <w:sz w:val="22"/>
          <w:szCs w:val="22"/>
          <w:lang w:eastAsia="es-ES_tradnl"/>
        </w:rPr>
        <w:t>u organizaciones, d</w:t>
      </w:r>
      <w:r w:rsidR="00395C9F">
        <w:rPr>
          <w:rFonts w:ascii="Garamond" w:eastAsia="Times" w:hAnsi="Garamond" w:cs="Times"/>
          <w:color w:val="000000" w:themeColor="text1"/>
          <w:kern w:val="0"/>
          <w:sz w:val="22"/>
          <w:szCs w:val="22"/>
          <w:lang w:eastAsia="es-ES_tradnl"/>
        </w:rPr>
        <w:t>ó</w:t>
      </w:r>
      <w:r w:rsidR="0097692E">
        <w:rPr>
          <w:rFonts w:ascii="Garamond" w:eastAsia="Times" w:hAnsi="Garamond" w:cs="Times"/>
          <w:color w:val="000000" w:themeColor="text1"/>
          <w:kern w:val="0"/>
          <w:sz w:val="22"/>
          <w:szCs w:val="22"/>
          <w:lang w:eastAsia="es-ES_tradnl"/>
        </w:rPr>
        <w:t xml:space="preserve">nde se describa que tipo de actividad es, </w:t>
      </w:r>
      <w:r w:rsidR="00191D28">
        <w:rPr>
          <w:rFonts w:ascii="Garamond" w:eastAsia="Times" w:hAnsi="Garamond" w:cs="Times"/>
          <w:color w:val="000000" w:themeColor="text1"/>
          <w:kern w:val="0"/>
          <w:sz w:val="22"/>
          <w:szCs w:val="22"/>
          <w:lang w:eastAsia="es-ES_tradnl"/>
        </w:rPr>
        <w:t>lugar, fecha, hora</w:t>
      </w:r>
      <w:r w:rsidR="00D20244">
        <w:rPr>
          <w:rFonts w:ascii="Garamond" w:eastAsia="Times" w:hAnsi="Garamond" w:cs="Times"/>
          <w:color w:val="000000" w:themeColor="text1"/>
          <w:kern w:val="0"/>
          <w:sz w:val="22"/>
          <w:szCs w:val="22"/>
          <w:lang w:eastAsia="es-ES_tradnl"/>
        </w:rPr>
        <w:t xml:space="preserve">, </w:t>
      </w:r>
      <w:r w:rsidR="00191D28">
        <w:rPr>
          <w:rFonts w:ascii="Garamond" w:eastAsia="Times" w:hAnsi="Garamond" w:cs="Times"/>
          <w:color w:val="000000" w:themeColor="text1"/>
          <w:kern w:val="0"/>
          <w:sz w:val="22"/>
          <w:szCs w:val="22"/>
          <w:lang w:eastAsia="es-ES_tradnl"/>
        </w:rPr>
        <w:t>elementos</w:t>
      </w:r>
      <w:r w:rsidR="00270C4E">
        <w:rPr>
          <w:rFonts w:ascii="Garamond" w:eastAsia="Times" w:hAnsi="Garamond" w:cs="Times"/>
          <w:color w:val="000000" w:themeColor="text1"/>
          <w:kern w:val="0"/>
          <w:sz w:val="22"/>
          <w:szCs w:val="22"/>
          <w:lang w:eastAsia="es-ES_tradnl"/>
        </w:rPr>
        <w:t xml:space="preserve"> necesarios</w:t>
      </w:r>
      <w:r w:rsidR="00D20244">
        <w:rPr>
          <w:rFonts w:ascii="Garamond" w:eastAsia="Times" w:hAnsi="Garamond" w:cs="Times"/>
          <w:color w:val="000000" w:themeColor="text1"/>
          <w:kern w:val="0"/>
          <w:sz w:val="22"/>
          <w:szCs w:val="22"/>
          <w:lang w:eastAsia="es-ES_tradnl"/>
        </w:rPr>
        <w:t xml:space="preserve"> y cantidades</w:t>
      </w:r>
      <w:r w:rsidR="00191D28">
        <w:rPr>
          <w:rFonts w:ascii="Garamond" w:eastAsia="Times" w:hAnsi="Garamond" w:cs="Times"/>
          <w:color w:val="000000" w:themeColor="text1"/>
          <w:kern w:val="0"/>
          <w:sz w:val="22"/>
          <w:szCs w:val="22"/>
          <w:lang w:eastAsia="es-ES_tradnl"/>
        </w:rPr>
        <w:t xml:space="preserve"> para la ejecución de </w:t>
      </w:r>
      <w:r w:rsidR="007D7D47">
        <w:rPr>
          <w:rFonts w:ascii="Garamond" w:eastAsia="Times" w:hAnsi="Garamond" w:cs="Times"/>
          <w:color w:val="000000" w:themeColor="text1"/>
          <w:kern w:val="0"/>
          <w:sz w:val="22"/>
          <w:szCs w:val="22"/>
          <w:lang w:eastAsia="es-ES_tradnl"/>
        </w:rPr>
        <w:t>esta</w:t>
      </w:r>
      <w:r w:rsidR="00191D28">
        <w:rPr>
          <w:rFonts w:ascii="Garamond" w:eastAsia="Times" w:hAnsi="Garamond" w:cs="Times"/>
          <w:color w:val="000000" w:themeColor="text1"/>
          <w:kern w:val="0"/>
          <w:sz w:val="22"/>
          <w:szCs w:val="22"/>
          <w:lang w:eastAsia="es-ES_tradnl"/>
        </w:rPr>
        <w:t>.</w:t>
      </w:r>
    </w:p>
    <w:p w14:paraId="082B7373" w14:textId="3C89041E" w:rsidR="00FD2908" w:rsidRDefault="00191D28" w:rsidP="00C96C62">
      <w:pPr>
        <w:jc w:val="both"/>
        <w:rPr>
          <w:rFonts w:ascii="Garamond" w:eastAsia="Times" w:hAnsi="Garamond" w:cs="Times"/>
          <w:color w:val="000000" w:themeColor="text1"/>
          <w:sz w:val="22"/>
          <w:szCs w:val="22"/>
        </w:rPr>
      </w:pPr>
      <w:r>
        <w:rPr>
          <w:rFonts w:ascii="Garamond" w:eastAsia="Times" w:hAnsi="Garamond" w:cs="Times"/>
          <w:color w:val="000000" w:themeColor="text1"/>
          <w:sz w:val="22"/>
          <w:szCs w:val="22"/>
        </w:rPr>
        <w:t xml:space="preserve">El apoyo a </w:t>
      </w:r>
      <w:r w:rsidR="00747B9E">
        <w:rPr>
          <w:rFonts w:ascii="Garamond" w:eastAsia="Times" w:hAnsi="Garamond" w:cs="Times"/>
          <w:color w:val="000000" w:themeColor="text1"/>
          <w:sz w:val="22"/>
          <w:szCs w:val="22"/>
        </w:rPr>
        <w:t xml:space="preserve">la supervisión </w:t>
      </w:r>
      <w:r w:rsidR="00BD5AF8" w:rsidRPr="005D7743">
        <w:rPr>
          <w:rFonts w:ascii="Garamond" w:eastAsia="Times" w:hAnsi="Garamond" w:cs="Times"/>
          <w:color w:val="000000" w:themeColor="text1"/>
          <w:sz w:val="22"/>
          <w:szCs w:val="22"/>
        </w:rPr>
        <w:t xml:space="preserve">debe citar a comité </w:t>
      </w:r>
      <w:r w:rsidR="00270C4E">
        <w:rPr>
          <w:rFonts w:ascii="Garamond" w:eastAsia="Times" w:hAnsi="Garamond" w:cs="Times"/>
          <w:color w:val="000000" w:themeColor="text1"/>
          <w:sz w:val="22"/>
          <w:szCs w:val="22"/>
        </w:rPr>
        <w:t xml:space="preserve">técnico </w:t>
      </w:r>
      <w:r w:rsidR="00BD5AF8" w:rsidRPr="005D7743">
        <w:rPr>
          <w:rFonts w:ascii="Garamond" w:eastAsia="Times" w:hAnsi="Garamond" w:cs="Times"/>
          <w:color w:val="000000" w:themeColor="text1"/>
          <w:sz w:val="22"/>
          <w:szCs w:val="22"/>
        </w:rPr>
        <w:t xml:space="preserve">de seguimiento </w:t>
      </w:r>
      <w:r w:rsidR="009130A3" w:rsidRPr="005D7743">
        <w:rPr>
          <w:rFonts w:ascii="Garamond" w:eastAsia="Times" w:hAnsi="Garamond" w:cs="Times"/>
          <w:color w:val="000000" w:themeColor="text1"/>
          <w:sz w:val="22"/>
          <w:szCs w:val="22"/>
        </w:rPr>
        <w:t xml:space="preserve">para </w:t>
      </w:r>
      <w:r w:rsidR="004415F4" w:rsidRPr="005D7743">
        <w:rPr>
          <w:rFonts w:ascii="Garamond" w:eastAsia="Times" w:hAnsi="Garamond" w:cs="Times"/>
          <w:color w:val="000000" w:themeColor="text1"/>
          <w:sz w:val="22"/>
          <w:szCs w:val="22"/>
        </w:rPr>
        <w:t>socializar</w:t>
      </w:r>
      <w:r w:rsidR="009130A3" w:rsidRPr="005D7743">
        <w:rPr>
          <w:rFonts w:ascii="Garamond" w:eastAsia="Times" w:hAnsi="Garamond" w:cs="Times"/>
          <w:color w:val="000000" w:themeColor="text1"/>
          <w:sz w:val="22"/>
          <w:szCs w:val="22"/>
        </w:rPr>
        <w:t xml:space="preserve"> y</w:t>
      </w:r>
      <w:r w:rsidR="000F7294">
        <w:rPr>
          <w:rFonts w:ascii="Garamond" w:eastAsia="Times" w:hAnsi="Garamond" w:cs="Times"/>
          <w:color w:val="000000" w:themeColor="text1"/>
          <w:sz w:val="22"/>
          <w:szCs w:val="22"/>
        </w:rPr>
        <w:t xml:space="preserve"> a</w:t>
      </w:r>
      <w:r w:rsidR="009130A3" w:rsidRPr="005D7743">
        <w:rPr>
          <w:rFonts w:ascii="Garamond" w:eastAsia="Times" w:hAnsi="Garamond" w:cs="Times"/>
          <w:color w:val="000000" w:themeColor="text1"/>
          <w:sz w:val="22"/>
          <w:szCs w:val="22"/>
        </w:rPr>
        <w:t xml:space="preserve"> probar las acciones que se van</w:t>
      </w:r>
      <w:r w:rsidR="00716029" w:rsidRPr="005D7743">
        <w:rPr>
          <w:rFonts w:ascii="Garamond" w:eastAsia="Times" w:hAnsi="Garamond" w:cs="Times"/>
          <w:color w:val="000000" w:themeColor="text1"/>
          <w:sz w:val="22"/>
          <w:szCs w:val="22"/>
        </w:rPr>
        <w:t xml:space="preserve"> a ejecutar</w:t>
      </w:r>
      <w:r w:rsidR="00E92ACB">
        <w:rPr>
          <w:rFonts w:ascii="Garamond" w:eastAsia="Times" w:hAnsi="Garamond" w:cs="Times"/>
          <w:color w:val="000000" w:themeColor="text1"/>
          <w:sz w:val="22"/>
          <w:szCs w:val="22"/>
        </w:rPr>
        <w:t>,</w:t>
      </w:r>
      <w:r w:rsidR="009130A3" w:rsidRPr="005D7743">
        <w:rPr>
          <w:rFonts w:ascii="Garamond" w:eastAsia="Times" w:hAnsi="Garamond" w:cs="Times"/>
          <w:color w:val="000000" w:themeColor="text1"/>
          <w:sz w:val="22"/>
          <w:szCs w:val="22"/>
        </w:rPr>
        <w:t xml:space="preserve"> las cuales deben </w:t>
      </w:r>
      <w:r w:rsidR="00E92ACB">
        <w:rPr>
          <w:rFonts w:ascii="Garamond" w:eastAsia="Times" w:hAnsi="Garamond" w:cs="Times"/>
          <w:color w:val="000000" w:themeColor="text1"/>
          <w:sz w:val="22"/>
          <w:szCs w:val="22"/>
        </w:rPr>
        <w:t>contemplar</w:t>
      </w:r>
      <w:r w:rsidR="009130A3" w:rsidRPr="005D7743">
        <w:rPr>
          <w:rFonts w:ascii="Garamond" w:eastAsia="Times" w:hAnsi="Garamond" w:cs="Times"/>
          <w:color w:val="000000" w:themeColor="text1"/>
          <w:sz w:val="22"/>
          <w:szCs w:val="22"/>
        </w:rPr>
        <w:t xml:space="preserve"> </w:t>
      </w:r>
      <w:r w:rsidR="004415F4" w:rsidRPr="005D7743">
        <w:rPr>
          <w:rFonts w:ascii="Garamond" w:eastAsia="Times" w:hAnsi="Garamond" w:cs="Times"/>
          <w:color w:val="000000" w:themeColor="text1"/>
          <w:sz w:val="22"/>
          <w:szCs w:val="22"/>
        </w:rPr>
        <w:t xml:space="preserve">las mismas especificaciones técnicas descritas en el presente anexo </w:t>
      </w:r>
      <w:r w:rsidR="00EE1E9A" w:rsidRPr="005D7743">
        <w:rPr>
          <w:rFonts w:ascii="Garamond" w:eastAsia="Times" w:hAnsi="Garamond" w:cs="Times"/>
          <w:color w:val="000000" w:themeColor="text1"/>
          <w:sz w:val="22"/>
          <w:szCs w:val="22"/>
        </w:rPr>
        <w:t>técnico</w:t>
      </w:r>
      <w:r w:rsidR="00EE1E9A">
        <w:rPr>
          <w:rFonts w:ascii="Garamond" w:eastAsia="Times" w:hAnsi="Garamond" w:cs="Times"/>
          <w:color w:val="000000" w:themeColor="text1"/>
          <w:sz w:val="22"/>
          <w:szCs w:val="22"/>
        </w:rPr>
        <w:t xml:space="preserve">, </w:t>
      </w:r>
      <w:r w:rsidR="00EE1E9A" w:rsidRPr="005D7743">
        <w:rPr>
          <w:rFonts w:ascii="Garamond" w:eastAsia="Times" w:hAnsi="Garamond" w:cs="Times"/>
          <w:color w:val="000000" w:themeColor="text1"/>
          <w:sz w:val="22"/>
          <w:szCs w:val="22"/>
        </w:rPr>
        <w:t>con</w:t>
      </w:r>
      <w:r w:rsidR="007D7D47">
        <w:rPr>
          <w:rFonts w:ascii="Garamond" w:eastAsia="Times" w:hAnsi="Garamond" w:cs="Times"/>
          <w:color w:val="000000" w:themeColor="text1"/>
          <w:sz w:val="22"/>
          <w:szCs w:val="22"/>
        </w:rPr>
        <w:t xml:space="preserve"> los mismos</w:t>
      </w:r>
      <w:r w:rsidR="00887B07">
        <w:rPr>
          <w:rFonts w:ascii="Garamond" w:eastAsia="Times" w:hAnsi="Garamond" w:cs="Times"/>
          <w:color w:val="000000" w:themeColor="text1"/>
          <w:sz w:val="22"/>
          <w:szCs w:val="22"/>
        </w:rPr>
        <w:t xml:space="preserve"> materiales</w:t>
      </w:r>
      <w:r w:rsidR="00EE1E9A">
        <w:rPr>
          <w:rFonts w:ascii="Garamond" w:eastAsia="Times" w:hAnsi="Garamond" w:cs="Times"/>
          <w:color w:val="000000" w:themeColor="text1"/>
          <w:sz w:val="22"/>
          <w:szCs w:val="22"/>
        </w:rPr>
        <w:t xml:space="preserve"> y </w:t>
      </w:r>
      <w:r w:rsidR="004415F4" w:rsidRPr="005D7743">
        <w:rPr>
          <w:rFonts w:ascii="Garamond" w:eastAsia="Times" w:hAnsi="Garamond" w:cs="Times"/>
          <w:color w:val="000000" w:themeColor="text1"/>
          <w:sz w:val="22"/>
          <w:szCs w:val="22"/>
        </w:rPr>
        <w:t xml:space="preserve">valores consignados en la </w:t>
      </w:r>
      <w:r w:rsidR="000A6C7F">
        <w:rPr>
          <w:rFonts w:ascii="Garamond" w:eastAsia="Times" w:hAnsi="Garamond" w:cs="Times"/>
          <w:color w:val="000000" w:themeColor="text1"/>
          <w:sz w:val="22"/>
          <w:szCs w:val="22"/>
        </w:rPr>
        <w:t>oferta</w:t>
      </w:r>
      <w:r w:rsidR="004415F4" w:rsidRPr="005D7743">
        <w:rPr>
          <w:rFonts w:ascii="Garamond" w:eastAsia="Times" w:hAnsi="Garamond" w:cs="Times"/>
          <w:color w:val="000000" w:themeColor="text1"/>
          <w:sz w:val="22"/>
          <w:szCs w:val="22"/>
        </w:rPr>
        <w:t xml:space="preserve"> económica del contrato</w:t>
      </w:r>
      <w:r w:rsidR="00EE1E9A">
        <w:rPr>
          <w:rFonts w:ascii="Garamond" w:eastAsia="Times" w:hAnsi="Garamond" w:cs="Times"/>
          <w:color w:val="000000" w:themeColor="text1"/>
          <w:sz w:val="22"/>
          <w:szCs w:val="22"/>
        </w:rPr>
        <w:t>.</w:t>
      </w:r>
    </w:p>
    <w:p w14:paraId="3F988ADE" w14:textId="77777777" w:rsidR="00190B98" w:rsidRDefault="00190B98" w:rsidP="00C96C62">
      <w:pPr>
        <w:jc w:val="both"/>
        <w:rPr>
          <w:rFonts w:ascii="Garamond" w:eastAsia="Times" w:hAnsi="Garamond" w:cs="Times"/>
          <w:color w:val="000000" w:themeColor="text1"/>
          <w:sz w:val="22"/>
          <w:szCs w:val="22"/>
        </w:rPr>
      </w:pPr>
    </w:p>
    <w:p w14:paraId="3ECE52C5" w14:textId="3D790EF6" w:rsidR="00190B98" w:rsidRDefault="00190B98" w:rsidP="00190B98">
      <w:pPr>
        <w:spacing w:after="200"/>
        <w:jc w:val="both"/>
        <w:rPr>
          <w:rFonts w:ascii="Garamond" w:hAnsi="Garamond" w:cs="Segoe UI"/>
          <w:sz w:val="22"/>
          <w:szCs w:val="22"/>
        </w:rPr>
      </w:pPr>
      <w:r w:rsidRPr="005D7743">
        <w:rPr>
          <w:rFonts w:ascii="Garamond" w:hAnsi="Garamond" w:cs="Segoe UI"/>
          <w:sz w:val="22"/>
          <w:szCs w:val="22"/>
        </w:rPr>
        <w:t>Nota</w:t>
      </w:r>
      <w:r>
        <w:rPr>
          <w:rFonts w:ascii="Garamond" w:hAnsi="Garamond" w:cs="Segoe UI"/>
          <w:sz w:val="22"/>
          <w:szCs w:val="22"/>
        </w:rPr>
        <w:t xml:space="preserve"> 1</w:t>
      </w:r>
      <w:r w:rsidRPr="005D7743">
        <w:rPr>
          <w:rFonts w:ascii="Garamond" w:hAnsi="Garamond" w:cs="Segoe UI"/>
          <w:sz w:val="22"/>
          <w:szCs w:val="22"/>
        </w:rPr>
        <w:t>:</w:t>
      </w:r>
      <w:r>
        <w:rPr>
          <w:rFonts w:ascii="Garamond" w:hAnsi="Garamond" w:cs="Segoe UI"/>
          <w:sz w:val="22"/>
          <w:szCs w:val="22"/>
        </w:rPr>
        <w:t xml:space="preserve"> </w:t>
      </w:r>
      <w:r w:rsidR="007023C4">
        <w:rPr>
          <w:rFonts w:ascii="Garamond" w:hAnsi="Garamond" w:cs="Segoe UI"/>
          <w:sz w:val="22"/>
          <w:szCs w:val="22"/>
        </w:rPr>
        <w:t xml:space="preserve">el apoyo a la supervisión </w:t>
      </w:r>
      <w:r>
        <w:rPr>
          <w:rFonts w:ascii="Garamond" w:hAnsi="Garamond" w:cs="Segoe UI"/>
          <w:sz w:val="22"/>
          <w:szCs w:val="22"/>
        </w:rPr>
        <w:t xml:space="preserve">solicitará al operador mínimo con tres días de antelación </w:t>
      </w:r>
      <w:r w:rsidR="00F75F30">
        <w:rPr>
          <w:rFonts w:ascii="Garamond" w:hAnsi="Garamond" w:cs="Segoe UI"/>
          <w:sz w:val="22"/>
          <w:szCs w:val="22"/>
        </w:rPr>
        <w:t>los elementos y/o materiales</w:t>
      </w:r>
      <w:r>
        <w:rPr>
          <w:rFonts w:ascii="Garamond" w:hAnsi="Garamond" w:cs="Segoe UI"/>
          <w:sz w:val="22"/>
          <w:szCs w:val="22"/>
        </w:rPr>
        <w:t xml:space="preserve"> requerido</w:t>
      </w:r>
      <w:r w:rsidR="00F75F30">
        <w:rPr>
          <w:rFonts w:ascii="Garamond" w:hAnsi="Garamond" w:cs="Segoe UI"/>
          <w:sz w:val="22"/>
          <w:szCs w:val="22"/>
        </w:rPr>
        <w:t>s</w:t>
      </w:r>
      <w:r>
        <w:rPr>
          <w:rFonts w:ascii="Garamond" w:hAnsi="Garamond" w:cs="Segoe UI"/>
          <w:sz w:val="22"/>
          <w:szCs w:val="22"/>
        </w:rPr>
        <w:t>, el cual debe ser entregado co</w:t>
      </w:r>
      <w:r w:rsidR="00646B4A">
        <w:rPr>
          <w:rFonts w:ascii="Garamond" w:hAnsi="Garamond" w:cs="Segoe UI"/>
          <w:sz w:val="22"/>
          <w:szCs w:val="22"/>
        </w:rPr>
        <w:t>n</w:t>
      </w:r>
      <w:r>
        <w:rPr>
          <w:rFonts w:ascii="Garamond" w:hAnsi="Garamond" w:cs="Segoe UI"/>
          <w:sz w:val="22"/>
          <w:szCs w:val="22"/>
        </w:rPr>
        <w:t xml:space="preserve"> la cantidad solicitada con excelente calidad y en el lugar, hora, fecha, especificado por el apoyo a la supervisión.</w:t>
      </w:r>
    </w:p>
    <w:p w14:paraId="5684C6E0" w14:textId="498E2EA6" w:rsidR="00190B98" w:rsidRPr="00BF3825" w:rsidRDefault="00190B98" w:rsidP="00BF3825">
      <w:pPr>
        <w:spacing w:after="200"/>
        <w:jc w:val="both"/>
        <w:rPr>
          <w:rFonts w:ascii="Garamond" w:hAnsi="Garamond" w:cs="Segoe UI"/>
          <w:sz w:val="22"/>
          <w:szCs w:val="22"/>
        </w:rPr>
      </w:pPr>
      <w:r>
        <w:rPr>
          <w:rFonts w:ascii="Garamond" w:hAnsi="Garamond" w:cs="Segoe UI"/>
          <w:sz w:val="22"/>
          <w:szCs w:val="22"/>
        </w:rPr>
        <w:lastRenderedPageBreak/>
        <w:t xml:space="preserve">Nota 2: en cada </w:t>
      </w:r>
      <w:r w:rsidR="00646B4A">
        <w:rPr>
          <w:rFonts w:ascii="Garamond" w:hAnsi="Garamond" w:cs="Segoe UI"/>
          <w:sz w:val="22"/>
          <w:szCs w:val="22"/>
        </w:rPr>
        <w:t>una</w:t>
      </w:r>
      <w:r>
        <w:rPr>
          <w:rFonts w:ascii="Garamond" w:hAnsi="Garamond" w:cs="Segoe UI"/>
          <w:sz w:val="22"/>
          <w:szCs w:val="22"/>
        </w:rPr>
        <w:t xml:space="preserve"> de las entregas el operador debe llevar acta donde se describa:  la hora, lugar, nombre de la actividad, cantidad </w:t>
      </w:r>
      <w:r w:rsidR="00315FD8">
        <w:rPr>
          <w:rFonts w:ascii="Garamond" w:hAnsi="Garamond" w:cs="Segoe UI"/>
          <w:sz w:val="22"/>
          <w:szCs w:val="22"/>
        </w:rPr>
        <w:t xml:space="preserve">y descripción de los insumos, </w:t>
      </w:r>
      <w:r>
        <w:rPr>
          <w:rFonts w:ascii="Garamond" w:hAnsi="Garamond" w:cs="Segoe UI"/>
          <w:sz w:val="22"/>
          <w:szCs w:val="22"/>
        </w:rPr>
        <w:t xml:space="preserve">hacer firmar de la persona que recibe los refrigerios </w:t>
      </w:r>
      <w:r w:rsidR="007A7F75">
        <w:rPr>
          <w:rFonts w:ascii="Garamond" w:hAnsi="Garamond" w:cs="Segoe UI"/>
          <w:sz w:val="22"/>
          <w:szCs w:val="22"/>
        </w:rPr>
        <w:t>más registro</w:t>
      </w:r>
      <w:r>
        <w:rPr>
          <w:rFonts w:ascii="Garamond" w:hAnsi="Garamond" w:cs="Segoe UI"/>
          <w:sz w:val="22"/>
          <w:szCs w:val="22"/>
        </w:rPr>
        <w:t xml:space="preserve"> </w:t>
      </w:r>
      <w:r w:rsidR="009442D5">
        <w:rPr>
          <w:rFonts w:ascii="Garamond" w:hAnsi="Garamond" w:cs="Segoe UI"/>
          <w:sz w:val="22"/>
          <w:szCs w:val="22"/>
        </w:rPr>
        <w:t>fotográfico</w:t>
      </w:r>
      <w:r>
        <w:rPr>
          <w:rFonts w:ascii="Garamond" w:hAnsi="Garamond" w:cs="Segoe UI"/>
          <w:sz w:val="22"/>
          <w:szCs w:val="22"/>
        </w:rPr>
        <w:t xml:space="preserve"> de la entrega.</w:t>
      </w:r>
    </w:p>
    <w:p w14:paraId="018CDB16" w14:textId="77777777" w:rsidR="00EE1E9A" w:rsidRDefault="00EE1E9A" w:rsidP="00C96C62">
      <w:pPr>
        <w:jc w:val="both"/>
        <w:rPr>
          <w:rFonts w:ascii="Garamond" w:eastAsia="Times" w:hAnsi="Garamond" w:cs="Times"/>
          <w:color w:val="000000" w:themeColor="text1"/>
          <w:sz w:val="22"/>
          <w:szCs w:val="22"/>
        </w:rPr>
      </w:pPr>
    </w:p>
    <w:p w14:paraId="3896A2C2" w14:textId="02E45E6C" w:rsidR="00EE1E9A" w:rsidRDefault="00630961" w:rsidP="00EE1E9A">
      <w:pPr>
        <w:pStyle w:val="Standard"/>
        <w:ind w:left="360"/>
        <w:jc w:val="both"/>
        <w:rPr>
          <w:rFonts w:ascii="Garamond" w:eastAsia="Times" w:hAnsi="Garamond" w:cs="Times"/>
          <w:b/>
          <w:bCs/>
          <w:color w:val="000000" w:themeColor="text1"/>
          <w:kern w:val="0"/>
          <w:sz w:val="22"/>
          <w:szCs w:val="22"/>
          <w:lang w:eastAsia="es-ES_tradnl"/>
        </w:rPr>
      </w:pPr>
      <w:r>
        <w:rPr>
          <w:rFonts w:ascii="Garamond" w:eastAsia="Times" w:hAnsi="Garamond" w:cs="Times"/>
          <w:b/>
          <w:bCs/>
          <w:color w:val="000000" w:themeColor="text1"/>
          <w:kern w:val="0"/>
          <w:sz w:val="22"/>
          <w:szCs w:val="22"/>
          <w:lang w:eastAsia="es-ES_tradnl"/>
        </w:rPr>
        <w:t xml:space="preserve">15.4 </w:t>
      </w:r>
      <w:r w:rsidR="00EE1E9A" w:rsidRPr="005E2743">
        <w:rPr>
          <w:rFonts w:ascii="Garamond" w:eastAsia="Times" w:hAnsi="Garamond" w:cs="Times"/>
          <w:b/>
          <w:bCs/>
          <w:color w:val="000000" w:themeColor="text1"/>
          <w:kern w:val="0"/>
          <w:sz w:val="22"/>
          <w:szCs w:val="22"/>
          <w:lang w:eastAsia="es-ES_tradnl"/>
        </w:rPr>
        <w:t xml:space="preserve">COMPONENTE </w:t>
      </w:r>
      <w:r w:rsidR="00EE1E9A">
        <w:rPr>
          <w:rFonts w:ascii="Garamond" w:eastAsia="Times" w:hAnsi="Garamond" w:cs="Times"/>
          <w:b/>
          <w:bCs/>
          <w:color w:val="000000" w:themeColor="text1"/>
          <w:kern w:val="0"/>
          <w:sz w:val="22"/>
          <w:szCs w:val="22"/>
          <w:lang w:eastAsia="es-ES_tradnl"/>
        </w:rPr>
        <w:t>4</w:t>
      </w:r>
    </w:p>
    <w:p w14:paraId="67941FD8" w14:textId="77777777" w:rsidR="00EE1E9A" w:rsidRDefault="00EE1E9A" w:rsidP="00C96C62">
      <w:pPr>
        <w:jc w:val="both"/>
        <w:rPr>
          <w:rFonts w:ascii="Garamond" w:eastAsia="Times" w:hAnsi="Garamond" w:cs="Times"/>
          <w:color w:val="000000" w:themeColor="text1"/>
          <w:sz w:val="22"/>
          <w:szCs w:val="22"/>
        </w:rPr>
      </w:pPr>
    </w:p>
    <w:p w14:paraId="4048DF88" w14:textId="2182B1BA" w:rsidR="00EE1E9A" w:rsidRPr="00145303" w:rsidRDefault="00E2130B" w:rsidP="00C96C62">
      <w:pPr>
        <w:jc w:val="both"/>
        <w:rPr>
          <w:rFonts w:ascii="Garamond" w:eastAsia="Times" w:hAnsi="Garamond" w:cs="Times"/>
          <w:b/>
          <w:bCs/>
          <w:color w:val="000000" w:themeColor="text1"/>
          <w:sz w:val="22"/>
          <w:szCs w:val="22"/>
        </w:rPr>
      </w:pPr>
      <w:r w:rsidRPr="00145303">
        <w:rPr>
          <w:rFonts w:ascii="Garamond" w:eastAsia="Times" w:hAnsi="Garamond" w:cs="Times"/>
          <w:b/>
          <w:bCs/>
          <w:color w:val="000000" w:themeColor="text1"/>
          <w:sz w:val="22"/>
          <w:szCs w:val="22"/>
        </w:rPr>
        <w:t>APOYO</w:t>
      </w:r>
      <w:r w:rsidR="00145303">
        <w:rPr>
          <w:rFonts w:ascii="Garamond" w:eastAsia="Times" w:hAnsi="Garamond" w:cs="Times"/>
          <w:b/>
          <w:bCs/>
          <w:color w:val="000000" w:themeColor="text1"/>
          <w:sz w:val="22"/>
          <w:szCs w:val="22"/>
        </w:rPr>
        <w:t xml:space="preserve"> </w:t>
      </w:r>
      <w:r w:rsidRPr="00145303">
        <w:rPr>
          <w:rFonts w:ascii="Garamond" w:eastAsia="Times" w:hAnsi="Garamond" w:cs="Times"/>
          <w:b/>
          <w:bCs/>
          <w:color w:val="000000" w:themeColor="text1"/>
          <w:sz w:val="22"/>
          <w:szCs w:val="22"/>
        </w:rPr>
        <w:t xml:space="preserve">LOGÍTICO EN REUNIONES </w:t>
      </w:r>
      <w:r w:rsidR="00773E9F" w:rsidRPr="00145303">
        <w:rPr>
          <w:rFonts w:ascii="Garamond" w:eastAsia="Times" w:hAnsi="Garamond" w:cs="Times"/>
          <w:b/>
          <w:bCs/>
          <w:color w:val="000000" w:themeColor="text1"/>
          <w:sz w:val="22"/>
          <w:szCs w:val="22"/>
        </w:rPr>
        <w:t>Y OTRAS ACTIVIADES DE LA ALCALDÍA LOCAL</w:t>
      </w:r>
    </w:p>
    <w:p w14:paraId="75C5A823" w14:textId="77777777" w:rsidR="0098342B" w:rsidRDefault="0098342B" w:rsidP="00C96C62">
      <w:pPr>
        <w:jc w:val="both"/>
        <w:rPr>
          <w:rFonts w:ascii="Garamond" w:eastAsia="Times" w:hAnsi="Garamond" w:cs="Times"/>
          <w:color w:val="000000" w:themeColor="text1"/>
          <w:sz w:val="22"/>
          <w:szCs w:val="22"/>
        </w:rPr>
      </w:pPr>
    </w:p>
    <w:p w14:paraId="30342D2E" w14:textId="77777777" w:rsidR="00145303" w:rsidRDefault="00145303" w:rsidP="00145303">
      <w:pPr>
        <w:pStyle w:val="Standard"/>
        <w:ind w:left="284"/>
        <w:jc w:val="both"/>
        <w:rPr>
          <w:rFonts w:ascii="Garamond" w:eastAsia="Times" w:hAnsi="Garamond" w:cs="Times"/>
          <w:b/>
          <w:bCs/>
          <w:color w:val="000000" w:themeColor="text1"/>
          <w:kern w:val="0"/>
          <w:sz w:val="22"/>
          <w:szCs w:val="22"/>
          <w:lang w:eastAsia="es-ES_tradnl"/>
        </w:rPr>
      </w:pPr>
    </w:p>
    <w:p w14:paraId="0E0A34CE" w14:textId="5C328AA0" w:rsidR="00145303" w:rsidRDefault="00B66366" w:rsidP="009442D5">
      <w:pPr>
        <w:pStyle w:val="Standard"/>
        <w:jc w:val="both"/>
        <w:rPr>
          <w:rFonts w:ascii="Garamond" w:eastAsia="Times" w:hAnsi="Garamond" w:cs="Times"/>
          <w:color w:val="000000" w:themeColor="text1"/>
          <w:kern w:val="0"/>
          <w:sz w:val="22"/>
          <w:szCs w:val="22"/>
          <w:lang w:eastAsia="es-ES_tradnl"/>
        </w:rPr>
      </w:pPr>
      <w:r>
        <w:rPr>
          <w:rFonts w:ascii="Garamond" w:eastAsia="Times" w:hAnsi="Garamond" w:cs="Times"/>
          <w:color w:val="000000" w:themeColor="text1"/>
          <w:kern w:val="0"/>
          <w:sz w:val="22"/>
          <w:szCs w:val="22"/>
          <w:lang w:eastAsia="es-ES_tradnl"/>
        </w:rPr>
        <w:t xml:space="preserve">Se debe solicitar formalmente por correo electrónico </w:t>
      </w:r>
      <w:r w:rsidR="00C069FF">
        <w:rPr>
          <w:rFonts w:ascii="Garamond" w:eastAsia="Times" w:hAnsi="Garamond" w:cs="Times"/>
          <w:color w:val="000000" w:themeColor="text1"/>
          <w:kern w:val="0"/>
          <w:sz w:val="22"/>
          <w:szCs w:val="22"/>
          <w:lang w:eastAsia="es-ES_tradnl"/>
        </w:rPr>
        <w:t xml:space="preserve">del apoyo a la supervisión los elementos e insumos que se requieren como apoyo a las actividades de apoyo a la gestión local, en el correo se debe desglosar </w:t>
      </w:r>
      <w:r w:rsidR="003841A5">
        <w:rPr>
          <w:rFonts w:ascii="Garamond" w:eastAsia="Times" w:hAnsi="Garamond" w:cs="Times"/>
          <w:color w:val="000000" w:themeColor="text1"/>
          <w:kern w:val="0"/>
          <w:sz w:val="22"/>
          <w:szCs w:val="22"/>
          <w:lang w:eastAsia="es-ES_tradnl"/>
        </w:rPr>
        <w:t>fecha, hora, lugar insumos y su cantidad.</w:t>
      </w:r>
    </w:p>
    <w:p w14:paraId="1D1800FE" w14:textId="0089EC77" w:rsidR="003841A5" w:rsidRDefault="00C96801" w:rsidP="009442D5">
      <w:pPr>
        <w:pStyle w:val="Standard"/>
        <w:jc w:val="both"/>
        <w:rPr>
          <w:rFonts w:ascii="Garamond" w:eastAsia="Times" w:hAnsi="Garamond" w:cs="Times"/>
          <w:color w:val="000000" w:themeColor="text1"/>
          <w:kern w:val="0"/>
          <w:sz w:val="22"/>
          <w:szCs w:val="22"/>
          <w:lang w:eastAsia="es-ES_tradnl"/>
        </w:rPr>
      </w:pPr>
      <w:r>
        <w:rPr>
          <w:rFonts w:ascii="Garamond" w:eastAsia="Times" w:hAnsi="Garamond" w:cs="Times"/>
          <w:color w:val="000000" w:themeColor="text1"/>
          <w:kern w:val="0"/>
          <w:sz w:val="22"/>
          <w:szCs w:val="22"/>
          <w:lang w:eastAsia="es-ES_tradnl"/>
        </w:rPr>
        <w:t xml:space="preserve">A su vez el apoyo a la supervisión solicita al contratista la entrega </w:t>
      </w:r>
      <w:r w:rsidR="00F97E71">
        <w:rPr>
          <w:rFonts w:ascii="Garamond" w:eastAsia="Times" w:hAnsi="Garamond" w:cs="Times"/>
          <w:color w:val="000000" w:themeColor="text1"/>
          <w:kern w:val="0"/>
          <w:sz w:val="22"/>
          <w:szCs w:val="22"/>
          <w:lang w:eastAsia="es-ES_tradnl"/>
        </w:rPr>
        <w:t>de los elementos</w:t>
      </w:r>
      <w:r w:rsidR="00820B1D">
        <w:rPr>
          <w:rFonts w:ascii="Garamond" w:eastAsia="Times" w:hAnsi="Garamond" w:cs="Times"/>
          <w:color w:val="000000" w:themeColor="text1"/>
          <w:kern w:val="0"/>
          <w:sz w:val="22"/>
          <w:szCs w:val="22"/>
          <w:lang w:eastAsia="es-ES_tradnl"/>
        </w:rPr>
        <w:t xml:space="preserve"> de acuerdo a las especificaciones técnicas descritas.</w:t>
      </w:r>
    </w:p>
    <w:p w14:paraId="18856453" w14:textId="77777777" w:rsidR="00F97E71" w:rsidRDefault="00F97E71" w:rsidP="00145303">
      <w:pPr>
        <w:pStyle w:val="Standard"/>
        <w:ind w:left="284"/>
        <w:jc w:val="both"/>
        <w:rPr>
          <w:rFonts w:ascii="Garamond" w:eastAsia="Times" w:hAnsi="Garamond" w:cs="Times"/>
          <w:color w:val="000000" w:themeColor="text1"/>
          <w:kern w:val="0"/>
          <w:sz w:val="22"/>
          <w:szCs w:val="22"/>
          <w:lang w:eastAsia="es-ES_tradnl"/>
        </w:rPr>
      </w:pPr>
    </w:p>
    <w:p w14:paraId="5AAE73A8" w14:textId="77777777" w:rsidR="009442D5" w:rsidRDefault="009442D5" w:rsidP="009442D5">
      <w:pPr>
        <w:spacing w:after="200"/>
        <w:jc w:val="both"/>
        <w:rPr>
          <w:rFonts w:ascii="Garamond" w:hAnsi="Garamond" w:cs="Segoe UI"/>
          <w:sz w:val="22"/>
          <w:szCs w:val="22"/>
        </w:rPr>
      </w:pPr>
      <w:r w:rsidRPr="005D7743">
        <w:rPr>
          <w:rFonts w:ascii="Garamond" w:hAnsi="Garamond" w:cs="Segoe UI"/>
          <w:sz w:val="22"/>
          <w:szCs w:val="22"/>
        </w:rPr>
        <w:t>Nota</w:t>
      </w:r>
      <w:r>
        <w:rPr>
          <w:rFonts w:ascii="Garamond" w:hAnsi="Garamond" w:cs="Segoe UI"/>
          <w:sz w:val="22"/>
          <w:szCs w:val="22"/>
        </w:rPr>
        <w:t xml:space="preserve"> 1</w:t>
      </w:r>
      <w:r w:rsidRPr="005D7743">
        <w:rPr>
          <w:rFonts w:ascii="Garamond" w:hAnsi="Garamond" w:cs="Segoe UI"/>
          <w:sz w:val="22"/>
          <w:szCs w:val="22"/>
        </w:rPr>
        <w:t>:</w:t>
      </w:r>
      <w:r>
        <w:rPr>
          <w:rFonts w:ascii="Garamond" w:hAnsi="Garamond" w:cs="Segoe UI"/>
          <w:sz w:val="22"/>
          <w:szCs w:val="22"/>
        </w:rPr>
        <w:t xml:space="preserve"> el apoyo a la supervisión solicitará al operador mínimo con tres días de antelación los elementos y/o materiales requeridos, el cual debe ser entregado con la cantidad solicitada con excelente calidad y en el lugar, hora, fecha, especificado por el apoyo a la supervisión.</w:t>
      </w:r>
    </w:p>
    <w:p w14:paraId="39CA7A47" w14:textId="6B24238F" w:rsidR="00145303" w:rsidRPr="009442D5" w:rsidRDefault="009442D5" w:rsidP="009442D5">
      <w:pPr>
        <w:spacing w:after="200"/>
        <w:jc w:val="both"/>
        <w:rPr>
          <w:rFonts w:ascii="Garamond" w:hAnsi="Garamond" w:cs="Segoe UI"/>
          <w:sz w:val="22"/>
          <w:szCs w:val="22"/>
        </w:rPr>
      </w:pPr>
      <w:r>
        <w:rPr>
          <w:rFonts w:ascii="Garamond" w:hAnsi="Garamond" w:cs="Segoe UI"/>
          <w:sz w:val="22"/>
          <w:szCs w:val="22"/>
        </w:rPr>
        <w:t>Nota 2: en cada una de las entregas el operador debe llevar acta donde se describa:  la hora, lugar, nombre de la actividad, cantidad y descripción de los insumos, hacer firmar de la persona que recibe los refrigerios más registro fotográfico de la entrega.</w:t>
      </w:r>
    </w:p>
    <w:p w14:paraId="51360C4C" w14:textId="77777777" w:rsidR="00145303" w:rsidRDefault="00145303" w:rsidP="00145303">
      <w:pPr>
        <w:pStyle w:val="Standard"/>
        <w:ind w:left="284"/>
        <w:jc w:val="both"/>
        <w:rPr>
          <w:rFonts w:ascii="Garamond" w:eastAsia="Times" w:hAnsi="Garamond" w:cs="Times"/>
          <w:b/>
          <w:bCs/>
          <w:color w:val="000000" w:themeColor="text1"/>
          <w:kern w:val="0"/>
          <w:sz w:val="22"/>
          <w:szCs w:val="22"/>
          <w:lang w:eastAsia="es-ES_tradnl"/>
        </w:rPr>
      </w:pPr>
    </w:p>
    <w:p w14:paraId="1A71EF43" w14:textId="60B07DE1" w:rsidR="0098342B" w:rsidRPr="005D7743" w:rsidRDefault="003D53F1" w:rsidP="00145303">
      <w:pPr>
        <w:pStyle w:val="Standard"/>
        <w:ind w:left="284"/>
        <w:jc w:val="both"/>
        <w:rPr>
          <w:rFonts w:ascii="Garamond" w:eastAsia="Times" w:hAnsi="Garamond" w:cs="Times"/>
          <w:b/>
          <w:bCs/>
          <w:color w:val="000000" w:themeColor="text1"/>
          <w:kern w:val="0"/>
          <w:sz w:val="22"/>
          <w:szCs w:val="22"/>
          <w:lang w:eastAsia="es-ES_tradnl"/>
        </w:rPr>
      </w:pPr>
      <w:r>
        <w:rPr>
          <w:rFonts w:ascii="Garamond" w:eastAsia="Times" w:hAnsi="Garamond" w:cs="Times"/>
          <w:b/>
          <w:bCs/>
          <w:color w:val="000000" w:themeColor="text1"/>
          <w:kern w:val="0"/>
          <w:sz w:val="22"/>
          <w:szCs w:val="22"/>
          <w:lang w:eastAsia="es-ES_tradnl"/>
        </w:rPr>
        <w:t xml:space="preserve">16. </w:t>
      </w:r>
      <w:r w:rsidR="0098342B" w:rsidRPr="005D7743">
        <w:rPr>
          <w:rFonts w:ascii="Garamond" w:eastAsia="Times" w:hAnsi="Garamond" w:cs="Times"/>
          <w:b/>
          <w:bCs/>
          <w:color w:val="000000" w:themeColor="text1"/>
          <w:kern w:val="0"/>
          <w:sz w:val="22"/>
          <w:szCs w:val="22"/>
          <w:lang w:eastAsia="es-ES_tradnl"/>
        </w:rPr>
        <w:t>INGRESOS ALMACÉN</w:t>
      </w:r>
    </w:p>
    <w:p w14:paraId="1FF4B023" w14:textId="77777777" w:rsidR="0098342B" w:rsidRPr="005D7743" w:rsidRDefault="0098342B" w:rsidP="0098342B">
      <w:pPr>
        <w:pStyle w:val="Standard"/>
        <w:ind w:left="644"/>
        <w:jc w:val="both"/>
        <w:rPr>
          <w:rFonts w:ascii="Garamond" w:eastAsia="Times" w:hAnsi="Garamond" w:cs="Times"/>
          <w:b/>
          <w:bCs/>
          <w:color w:val="000000" w:themeColor="text1"/>
          <w:kern w:val="0"/>
          <w:sz w:val="22"/>
          <w:szCs w:val="22"/>
          <w:lang w:eastAsia="es-ES_tradnl"/>
        </w:rPr>
      </w:pPr>
    </w:p>
    <w:p w14:paraId="0915FD8B" w14:textId="77777777" w:rsidR="0098342B" w:rsidRPr="005D7743" w:rsidRDefault="0098342B" w:rsidP="0098342B">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Todos los materiales e insumos para ejecutar cada una las acciones deben hacer ingreso a almacén.</w:t>
      </w:r>
    </w:p>
    <w:p w14:paraId="2BAC7445" w14:textId="77777777" w:rsidR="0098342B" w:rsidRPr="005D7743" w:rsidRDefault="0098342B" w:rsidP="0098342B">
      <w:pPr>
        <w:pStyle w:val="Standard"/>
        <w:jc w:val="both"/>
        <w:rPr>
          <w:rFonts w:ascii="Garamond" w:eastAsia="Times" w:hAnsi="Garamond" w:cs="Times"/>
          <w:color w:val="000000" w:themeColor="text1"/>
          <w:kern w:val="0"/>
          <w:sz w:val="22"/>
          <w:szCs w:val="22"/>
          <w:lang w:eastAsia="es-ES_tradnl"/>
        </w:rPr>
      </w:pPr>
    </w:p>
    <w:p w14:paraId="11F54C71" w14:textId="77777777" w:rsidR="0098342B" w:rsidRPr="005D7743" w:rsidRDefault="0098342B" w:rsidP="0098342B">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Para ser este ingreso se debe presentar los siguientes documentos al apoyo a la supervisión del contrato:</w:t>
      </w:r>
    </w:p>
    <w:p w14:paraId="0A824892" w14:textId="77777777" w:rsidR="0098342B" w:rsidRPr="005D7743" w:rsidRDefault="0098342B" w:rsidP="0098342B">
      <w:pPr>
        <w:pStyle w:val="Standard"/>
        <w:jc w:val="both"/>
        <w:rPr>
          <w:rFonts w:ascii="Garamond" w:eastAsia="Times" w:hAnsi="Garamond" w:cs="Times"/>
          <w:color w:val="000000" w:themeColor="text1"/>
          <w:kern w:val="0"/>
          <w:sz w:val="22"/>
          <w:szCs w:val="22"/>
          <w:lang w:eastAsia="es-ES_tradnl"/>
        </w:rPr>
      </w:pPr>
    </w:p>
    <w:p w14:paraId="4326C163" w14:textId="77777777" w:rsidR="0098342B" w:rsidRPr="005D7743" w:rsidRDefault="0098342B" w:rsidP="0098342B">
      <w:pPr>
        <w:pStyle w:val="Standard"/>
        <w:numPr>
          <w:ilvl w:val="0"/>
          <w:numId w:val="11"/>
        </w:numPr>
        <w:jc w:val="both"/>
        <w:rPr>
          <w:rFonts w:ascii="Garamond" w:eastAsia="Times" w:hAnsi="Garamond" w:cs="Times"/>
          <w:color w:val="000000" w:themeColor="text1"/>
          <w:kern w:val="0"/>
          <w:sz w:val="22"/>
          <w:szCs w:val="22"/>
          <w:lang w:eastAsia="es-ES_tradnl"/>
        </w:rPr>
      </w:pPr>
      <w:r>
        <w:rPr>
          <w:rFonts w:ascii="Garamond" w:eastAsia="Times" w:hAnsi="Garamond" w:cs="Times"/>
          <w:color w:val="000000" w:themeColor="text1"/>
          <w:kern w:val="0"/>
          <w:sz w:val="22"/>
          <w:szCs w:val="22"/>
          <w:lang w:eastAsia="es-ES_tradnl"/>
        </w:rPr>
        <w:t>Solitud de ingreso almacén describiendo los elementos a ingresar</w:t>
      </w:r>
    </w:p>
    <w:p w14:paraId="40D5BD38" w14:textId="77777777" w:rsidR="0098342B" w:rsidRPr="005D7743" w:rsidRDefault="0098342B" w:rsidP="0098342B">
      <w:pPr>
        <w:pStyle w:val="Standard"/>
        <w:numPr>
          <w:ilvl w:val="0"/>
          <w:numId w:val="11"/>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Factura con los elementos a ingresar </w:t>
      </w:r>
    </w:p>
    <w:p w14:paraId="62C8E768" w14:textId="77777777" w:rsidR="0098342B" w:rsidRDefault="0098342B" w:rsidP="0098342B">
      <w:pPr>
        <w:pStyle w:val="Standard"/>
        <w:numPr>
          <w:ilvl w:val="0"/>
          <w:numId w:val="11"/>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Rut</w:t>
      </w:r>
    </w:p>
    <w:p w14:paraId="5062675B" w14:textId="77777777" w:rsidR="0098342B" w:rsidRPr="005D7743" w:rsidRDefault="0098342B" w:rsidP="0098342B">
      <w:pPr>
        <w:pStyle w:val="Standard"/>
        <w:numPr>
          <w:ilvl w:val="0"/>
          <w:numId w:val="11"/>
        </w:numPr>
        <w:jc w:val="both"/>
        <w:rPr>
          <w:rFonts w:ascii="Garamond" w:eastAsia="Times" w:hAnsi="Garamond" w:cs="Times"/>
          <w:color w:val="000000" w:themeColor="text1"/>
          <w:kern w:val="0"/>
          <w:sz w:val="22"/>
          <w:szCs w:val="22"/>
          <w:lang w:eastAsia="es-ES_tradnl"/>
        </w:rPr>
      </w:pPr>
      <w:proofErr w:type="spellStart"/>
      <w:r>
        <w:rPr>
          <w:rFonts w:ascii="Garamond" w:eastAsia="Times" w:hAnsi="Garamond" w:cs="Times"/>
          <w:color w:val="000000" w:themeColor="text1"/>
          <w:kern w:val="0"/>
          <w:sz w:val="22"/>
          <w:szCs w:val="22"/>
          <w:lang w:eastAsia="es-ES_tradnl"/>
        </w:rPr>
        <w:t>Rit</w:t>
      </w:r>
      <w:proofErr w:type="spellEnd"/>
    </w:p>
    <w:p w14:paraId="6A240172" w14:textId="77777777" w:rsidR="0098342B" w:rsidRPr="005D7743" w:rsidRDefault="0098342B" w:rsidP="0098342B">
      <w:pPr>
        <w:pStyle w:val="Standard"/>
        <w:numPr>
          <w:ilvl w:val="0"/>
          <w:numId w:val="11"/>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Acta de inicio</w:t>
      </w:r>
    </w:p>
    <w:p w14:paraId="02586821" w14:textId="77777777" w:rsidR="0098342B" w:rsidRPr="005D7743" w:rsidRDefault="0098342B" w:rsidP="0098342B">
      <w:pPr>
        <w:pStyle w:val="Standard"/>
        <w:numPr>
          <w:ilvl w:val="0"/>
          <w:numId w:val="11"/>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Clausulado o minuta del contrato</w:t>
      </w:r>
    </w:p>
    <w:p w14:paraId="149F7B2E" w14:textId="77777777" w:rsidR="0098342B" w:rsidRPr="005D7743" w:rsidRDefault="0098342B" w:rsidP="0098342B">
      <w:pPr>
        <w:pStyle w:val="Standard"/>
        <w:jc w:val="both"/>
        <w:rPr>
          <w:rFonts w:ascii="Garamond" w:eastAsia="Times" w:hAnsi="Garamond" w:cs="Times"/>
          <w:color w:val="000000" w:themeColor="text1"/>
          <w:kern w:val="0"/>
          <w:sz w:val="22"/>
          <w:szCs w:val="22"/>
          <w:lang w:eastAsia="es-ES_tradnl"/>
        </w:rPr>
      </w:pPr>
    </w:p>
    <w:p w14:paraId="4545483D" w14:textId="77777777" w:rsidR="0098342B" w:rsidRPr="005D7743" w:rsidRDefault="0098342B" w:rsidP="0098342B">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Estos documentos se deben radicarse en CDI por lo menos con una semana de antelación a la verificación de los insumos por el apoyo a la supervisión.</w:t>
      </w:r>
    </w:p>
    <w:p w14:paraId="0DF1234E" w14:textId="77777777" w:rsidR="0098342B" w:rsidRPr="005D7743" w:rsidRDefault="0098342B" w:rsidP="0098342B">
      <w:pPr>
        <w:pStyle w:val="Standard"/>
        <w:jc w:val="both"/>
        <w:rPr>
          <w:rFonts w:ascii="Garamond" w:eastAsia="Times" w:hAnsi="Garamond" w:cs="Times"/>
          <w:color w:val="000000" w:themeColor="text1"/>
          <w:kern w:val="0"/>
          <w:sz w:val="22"/>
          <w:szCs w:val="22"/>
          <w:lang w:eastAsia="es-ES_tradnl"/>
        </w:rPr>
      </w:pPr>
    </w:p>
    <w:p w14:paraId="76E42453" w14:textId="77777777" w:rsidR="0098342B" w:rsidRPr="005D7743" w:rsidRDefault="0098342B" w:rsidP="0098342B">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Nota: El certificado de ingreso expedido por el área de almacén debe anexarse a la cuenta de cobro.</w:t>
      </w:r>
    </w:p>
    <w:p w14:paraId="29527ED0" w14:textId="77777777" w:rsidR="0098342B" w:rsidRPr="005D7743" w:rsidRDefault="0098342B" w:rsidP="0098342B">
      <w:pPr>
        <w:pStyle w:val="Standard"/>
        <w:jc w:val="both"/>
        <w:rPr>
          <w:rFonts w:ascii="Garamond" w:eastAsia="Times" w:hAnsi="Garamond" w:cs="Times"/>
          <w:color w:val="000000" w:themeColor="text1"/>
          <w:kern w:val="0"/>
          <w:sz w:val="22"/>
          <w:szCs w:val="22"/>
          <w:lang w:eastAsia="es-ES_tradnl"/>
        </w:rPr>
      </w:pPr>
    </w:p>
    <w:p w14:paraId="5CD7B260" w14:textId="77777777" w:rsidR="0098342B" w:rsidRPr="005D7743" w:rsidRDefault="0098342B" w:rsidP="0098342B">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Nota. Para los materiales e insumos y demás, se debe presentar una muestra antes de hacer la impresiones o compras a la persona delegada como apoyo a la supervisión. </w:t>
      </w:r>
    </w:p>
    <w:p w14:paraId="59E2EB49" w14:textId="77777777" w:rsidR="0098342B" w:rsidRPr="005D7743" w:rsidRDefault="0098342B" w:rsidP="0098342B">
      <w:pPr>
        <w:pStyle w:val="Standard"/>
        <w:jc w:val="both"/>
        <w:rPr>
          <w:rFonts w:ascii="Garamond" w:eastAsia="Times" w:hAnsi="Garamond" w:cs="Times"/>
          <w:color w:val="000000" w:themeColor="text1"/>
          <w:kern w:val="0"/>
          <w:sz w:val="22"/>
          <w:szCs w:val="22"/>
          <w:lang w:eastAsia="es-ES_tradnl"/>
        </w:rPr>
      </w:pPr>
    </w:p>
    <w:p w14:paraId="359A9D49" w14:textId="01E03C8D" w:rsidR="002F3CD7" w:rsidRPr="005D7743" w:rsidRDefault="0067154A" w:rsidP="0067154A">
      <w:pPr>
        <w:pStyle w:val="Standard"/>
        <w:ind w:left="284"/>
        <w:jc w:val="both"/>
        <w:rPr>
          <w:rFonts w:ascii="Garamond" w:eastAsia="Times" w:hAnsi="Garamond" w:cs="Times"/>
          <w:b/>
          <w:bCs/>
          <w:color w:val="000000" w:themeColor="text1"/>
          <w:kern w:val="0"/>
          <w:sz w:val="22"/>
          <w:szCs w:val="22"/>
          <w:lang w:eastAsia="es-ES_tradnl"/>
        </w:rPr>
      </w:pPr>
      <w:r>
        <w:rPr>
          <w:rFonts w:ascii="Garamond" w:eastAsia="Times" w:hAnsi="Garamond" w:cs="Times"/>
          <w:b/>
          <w:bCs/>
          <w:color w:val="000000" w:themeColor="text1"/>
          <w:kern w:val="0"/>
          <w:sz w:val="22"/>
          <w:szCs w:val="22"/>
          <w:lang w:eastAsia="es-ES_tradnl"/>
        </w:rPr>
        <w:t xml:space="preserve">17. </w:t>
      </w:r>
      <w:r w:rsidR="002F3CD7" w:rsidRPr="0067154A">
        <w:rPr>
          <w:rFonts w:ascii="Garamond" w:eastAsia="Times" w:hAnsi="Garamond" w:cs="Times"/>
          <w:b/>
          <w:bCs/>
          <w:color w:val="000000" w:themeColor="text1"/>
          <w:kern w:val="0"/>
          <w:sz w:val="22"/>
          <w:szCs w:val="22"/>
          <w:lang w:eastAsia="es-ES_tradnl"/>
        </w:rPr>
        <w:t>REFRIGERI</w:t>
      </w:r>
      <w:r w:rsidR="002F3CD7" w:rsidRPr="005D7743">
        <w:rPr>
          <w:rFonts w:ascii="Garamond" w:eastAsia="Times" w:hAnsi="Garamond" w:cs="Times"/>
          <w:b/>
          <w:bCs/>
          <w:color w:val="000000" w:themeColor="text1"/>
          <w:kern w:val="0"/>
          <w:sz w:val="22"/>
          <w:szCs w:val="22"/>
          <w:lang w:eastAsia="es-ES_tradnl"/>
        </w:rPr>
        <w:t>OS</w:t>
      </w:r>
    </w:p>
    <w:p w14:paraId="0790BBC3" w14:textId="77777777" w:rsidR="002F3CD7" w:rsidRPr="005D7743" w:rsidRDefault="002F3CD7" w:rsidP="002F3CD7">
      <w:pPr>
        <w:pStyle w:val="Standard"/>
        <w:jc w:val="both"/>
        <w:rPr>
          <w:rFonts w:ascii="Garamond" w:eastAsia="Times" w:hAnsi="Garamond" w:cs="Times"/>
          <w:b/>
          <w:bCs/>
          <w:color w:val="000000" w:themeColor="text1"/>
          <w:kern w:val="0"/>
          <w:sz w:val="22"/>
          <w:szCs w:val="22"/>
          <w:lang w:eastAsia="es-ES_tradnl"/>
        </w:rPr>
      </w:pPr>
    </w:p>
    <w:p w14:paraId="567FCAD5" w14:textId="77777777" w:rsidR="002F3CD7" w:rsidRPr="005D7743" w:rsidRDefault="002F3CD7" w:rsidP="002F3CD7">
      <w:pPr>
        <w:pStyle w:val="Standard"/>
        <w:jc w:val="both"/>
        <w:rPr>
          <w:rFonts w:ascii="Garamond" w:hAnsi="Garamond" w:cs="Segoe UI"/>
          <w:kern w:val="0"/>
          <w:sz w:val="22"/>
          <w:szCs w:val="22"/>
          <w:lang w:eastAsia="es-ES_tradnl"/>
        </w:rPr>
      </w:pPr>
      <w:r w:rsidRPr="005D7743">
        <w:rPr>
          <w:rFonts w:ascii="Garamond" w:hAnsi="Garamond" w:cs="Segoe UI"/>
          <w:kern w:val="0"/>
          <w:sz w:val="22"/>
          <w:szCs w:val="22"/>
          <w:lang w:eastAsia="es-ES_tradnl"/>
        </w:rPr>
        <w:t>Estos refrigerios deben alternarse, debido a que son varias</w:t>
      </w:r>
      <w:r>
        <w:rPr>
          <w:rFonts w:ascii="Garamond" w:hAnsi="Garamond" w:cs="Segoe UI"/>
          <w:kern w:val="0"/>
          <w:sz w:val="22"/>
          <w:szCs w:val="22"/>
          <w:lang w:eastAsia="es-ES_tradnl"/>
        </w:rPr>
        <w:t xml:space="preserve"> acciones las que se van a ejecutar. La alcaldía local definirá que tipo de refrigerio se entrega.</w:t>
      </w:r>
    </w:p>
    <w:p w14:paraId="7F95208C" w14:textId="77777777" w:rsidR="002F3CD7" w:rsidRPr="005D7743" w:rsidRDefault="002F3CD7" w:rsidP="002F3CD7">
      <w:pPr>
        <w:spacing w:after="200"/>
        <w:jc w:val="both"/>
        <w:rPr>
          <w:rFonts w:ascii="Garamond" w:hAnsi="Garamond" w:cs="Segoe UI"/>
          <w:sz w:val="22"/>
          <w:szCs w:val="22"/>
        </w:rPr>
      </w:pPr>
    </w:p>
    <w:p w14:paraId="170E8C87" w14:textId="77777777" w:rsidR="002F3CD7" w:rsidRPr="005D7743" w:rsidRDefault="002F3CD7" w:rsidP="002F3CD7">
      <w:pPr>
        <w:pStyle w:val="Prrafodelista"/>
        <w:numPr>
          <w:ilvl w:val="0"/>
          <w:numId w:val="8"/>
        </w:numPr>
        <w:spacing w:after="200"/>
        <w:jc w:val="both"/>
        <w:rPr>
          <w:rFonts w:ascii="Garamond" w:hAnsi="Garamond" w:cs="Segoe UI"/>
          <w:sz w:val="22"/>
          <w:szCs w:val="22"/>
          <w:lang w:val="es-CO"/>
        </w:rPr>
      </w:pPr>
      <w:r w:rsidRPr="005D7743">
        <w:rPr>
          <w:rFonts w:ascii="Garamond" w:hAnsi="Garamond" w:cs="Segoe UI"/>
          <w:b/>
          <w:bCs/>
          <w:sz w:val="22"/>
          <w:szCs w:val="22"/>
          <w:lang w:val="es-CO"/>
        </w:rPr>
        <w:t>Menú 1:</w:t>
      </w:r>
      <w:r w:rsidRPr="005D7743">
        <w:rPr>
          <w:rFonts w:ascii="Garamond" w:hAnsi="Garamond" w:cs="Segoe UI"/>
          <w:sz w:val="22"/>
          <w:szCs w:val="22"/>
          <w:lang w:val="es-CO"/>
        </w:rPr>
        <w:t xml:space="preserve"> Un (1) </w:t>
      </w:r>
      <w:proofErr w:type="spellStart"/>
      <w:r w:rsidRPr="005D7743">
        <w:rPr>
          <w:rFonts w:ascii="Garamond" w:hAnsi="Garamond" w:cs="Segoe UI"/>
          <w:sz w:val="22"/>
          <w:szCs w:val="22"/>
          <w:lang w:val="es-CO"/>
        </w:rPr>
        <w:t>sandwich</w:t>
      </w:r>
      <w:proofErr w:type="spellEnd"/>
      <w:r w:rsidRPr="005D7743">
        <w:rPr>
          <w:rFonts w:ascii="Garamond" w:hAnsi="Garamond" w:cs="Segoe UI"/>
          <w:sz w:val="22"/>
          <w:szCs w:val="22"/>
          <w:lang w:val="es-CO"/>
        </w:rPr>
        <w:t xml:space="preserve"> de pollo y queso de 240gr con aderezo, que contenga verduras: Lechuga y tomate. Una (1) fruta entera de temporada de mínimo 80gr, una (1) bebida de jugo natural, de mínimo 250 ml en envase con tapa, empaques biodegradables y paño de desinfección para manos.</w:t>
      </w:r>
    </w:p>
    <w:p w14:paraId="2431DFA7" w14:textId="77777777" w:rsidR="002F3CD7" w:rsidRPr="005D7743" w:rsidRDefault="002F3CD7" w:rsidP="002F3CD7">
      <w:pPr>
        <w:pStyle w:val="Prrafodelista"/>
        <w:numPr>
          <w:ilvl w:val="0"/>
          <w:numId w:val="8"/>
        </w:numPr>
        <w:spacing w:after="200"/>
        <w:jc w:val="both"/>
        <w:rPr>
          <w:rFonts w:ascii="Garamond" w:hAnsi="Garamond" w:cs="Segoe UI"/>
          <w:sz w:val="22"/>
          <w:szCs w:val="22"/>
          <w:lang w:val="es-CO"/>
        </w:rPr>
      </w:pPr>
      <w:r w:rsidRPr="005D7743">
        <w:rPr>
          <w:rFonts w:ascii="Garamond" w:hAnsi="Garamond" w:cs="Segoe UI"/>
          <w:b/>
          <w:bCs/>
          <w:sz w:val="22"/>
          <w:szCs w:val="22"/>
          <w:lang w:val="es-CO"/>
        </w:rPr>
        <w:t>Menú 2:</w:t>
      </w:r>
      <w:r w:rsidRPr="005D7743">
        <w:rPr>
          <w:rFonts w:ascii="Garamond" w:hAnsi="Garamond" w:cs="Segoe UI"/>
          <w:sz w:val="22"/>
          <w:szCs w:val="22"/>
          <w:lang w:val="es-CO"/>
        </w:rPr>
        <w:t xml:space="preserve"> Un (1) pastel hojaldrado hawaiano (jamón, queso y piña) de mínimo 200gr.  Una (1) fruta entera de temporada de mínimo 80gr una (1) bebida de jugo natural, de mínimo 250 ml en envase con tapa, empaques biodegradables y paño de desinfección para manos.</w:t>
      </w:r>
    </w:p>
    <w:p w14:paraId="285DBD85" w14:textId="77777777" w:rsidR="002F3CD7" w:rsidRPr="005D7743" w:rsidRDefault="002F3CD7" w:rsidP="002F3CD7">
      <w:pPr>
        <w:pStyle w:val="Prrafodelista"/>
        <w:numPr>
          <w:ilvl w:val="0"/>
          <w:numId w:val="8"/>
        </w:numPr>
        <w:spacing w:after="200"/>
        <w:jc w:val="both"/>
        <w:rPr>
          <w:rFonts w:ascii="Garamond" w:hAnsi="Garamond" w:cs="Segoe UI"/>
          <w:sz w:val="22"/>
          <w:szCs w:val="22"/>
          <w:lang w:val="es-CO"/>
        </w:rPr>
      </w:pPr>
      <w:r w:rsidRPr="005D7743">
        <w:rPr>
          <w:rFonts w:ascii="Garamond" w:hAnsi="Garamond" w:cs="Segoe UI"/>
          <w:b/>
          <w:bCs/>
          <w:sz w:val="22"/>
          <w:szCs w:val="22"/>
          <w:lang w:val="es-CO"/>
        </w:rPr>
        <w:t>Menú 3</w:t>
      </w:r>
      <w:r w:rsidRPr="005D7743">
        <w:rPr>
          <w:rFonts w:ascii="Garamond" w:hAnsi="Garamond" w:cs="Segoe UI"/>
          <w:sz w:val="22"/>
          <w:szCs w:val="22"/>
          <w:lang w:val="es-CO"/>
        </w:rPr>
        <w:t xml:space="preserve">. Empanadas: carne, pollo, ranchera, jamón y campesina. (110 </w:t>
      </w:r>
      <w:proofErr w:type="spellStart"/>
      <w:r w:rsidRPr="005D7743">
        <w:rPr>
          <w:rFonts w:ascii="Garamond" w:hAnsi="Garamond" w:cs="Segoe UI"/>
          <w:sz w:val="22"/>
          <w:szCs w:val="22"/>
          <w:lang w:val="es-CO"/>
        </w:rPr>
        <w:t>grm</w:t>
      </w:r>
      <w:proofErr w:type="spellEnd"/>
      <w:r w:rsidRPr="005D7743">
        <w:rPr>
          <w:rFonts w:ascii="Garamond" w:hAnsi="Garamond" w:cs="Segoe UI"/>
          <w:sz w:val="22"/>
          <w:szCs w:val="22"/>
          <w:lang w:val="es-CO"/>
        </w:rPr>
        <w:t>.) Fruta: duraznos, manzanas, mandarinas, mangos. Jugo: mínimo 200 ml de contenido (envase tetra pack y/o botella plástica desechable). Dulce: colombina, chocolates, goma, masmelo.</w:t>
      </w:r>
    </w:p>
    <w:p w14:paraId="2F3C6578" w14:textId="77777777" w:rsidR="002F3CD7" w:rsidRPr="00D1223F" w:rsidRDefault="002F3CD7" w:rsidP="002F3CD7">
      <w:pPr>
        <w:pStyle w:val="Prrafodelista"/>
        <w:numPr>
          <w:ilvl w:val="0"/>
          <w:numId w:val="8"/>
        </w:numPr>
        <w:spacing w:after="200"/>
        <w:jc w:val="both"/>
        <w:rPr>
          <w:rFonts w:ascii="Garamond" w:hAnsi="Garamond" w:cs="Segoe UI"/>
          <w:sz w:val="22"/>
          <w:szCs w:val="22"/>
          <w:lang w:val="es-CO"/>
        </w:rPr>
      </w:pPr>
      <w:r w:rsidRPr="005D7743">
        <w:rPr>
          <w:rFonts w:ascii="Garamond" w:hAnsi="Garamond" w:cs="Segoe UI"/>
          <w:b/>
          <w:bCs/>
          <w:sz w:val="22"/>
          <w:szCs w:val="22"/>
          <w:lang w:val="es-CO"/>
        </w:rPr>
        <w:t>Menú 4:</w:t>
      </w:r>
      <w:r w:rsidRPr="005D7743">
        <w:rPr>
          <w:rFonts w:ascii="Garamond" w:hAnsi="Garamond" w:cs="Segoe UI"/>
          <w:sz w:val="22"/>
          <w:szCs w:val="22"/>
          <w:lang w:val="es-CO"/>
        </w:rPr>
        <w:t xml:space="preserve"> Arepas rellenas de queso (110 </w:t>
      </w:r>
      <w:proofErr w:type="spellStart"/>
      <w:r w:rsidRPr="005D7743">
        <w:rPr>
          <w:rFonts w:ascii="Garamond" w:hAnsi="Garamond" w:cs="Segoe UI"/>
          <w:sz w:val="22"/>
          <w:szCs w:val="22"/>
          <w:lang w:val="es-CO"/>
        </w:rPr>
        <w:t>grm</w:t>
      </w:r>
      <w:proofErr w:type="spellEnd"/>
      <w:r w:rsidRPr="005D7743">
        <w:rPr>
          <w:rFonts w:ascii="Garamond" w:hAnsi="Garamond" w:cs="Segoe UI"/>
          <w:sz w:val="22"/>
          <w:szCs w:val="22"/>
          <w:lang w:val="es-CO"/>
        </w:rPr>
        <w:t xml:space="preserve">.) Fruta: duraznos, manzanas, mandarinas, mangos, peras.        </w:t>
      </w:r>
      <w:r w:rsidRPr="00D1223F">
        <w:rPr>
          <w:rFonts w:ascii="Garamond" w:hAnsi="Garamond" w:cs="Segoe UI"/>
          <w:sz w:val="22"/>
          <w:szCs w:val="22"/>
          <w:lang w:val="es-CO"/>
        </w:rPr>
        <w:t>Jugo: mínimo 200 ml de contenido (envase tetra pack y/o botella plástica desechable). Dulce: colombina, chocolates, goma, masmelo</w:t>
      </w:r>
    </w:p>
    <w:p w14:paraId="29F0A11D" w14:textId="77777777" w:rsidR="00D1223F" w:rsidRDefault="002F3CD7" w:rsidP="00D1223F">
      <w:pPr>
        <w:pStyle w:val="Prrafodelista"/>
        <w:numPr>
          <w:ilvl w:val="0"/>
          <w:numId w:val="8"/>
        </w:numPr>
        <w:spacing w:after="200"/>
        <w:jc w:val="both"/>
        <w:rPr>
          <w:rFonts w:ascii="Garamond" w:hAnsi="Garamond" w:cs="Segoe UI"/>
          <w:sz w:val="22"/>
          <w:szCs w:val="22"/>
          <w:lang w:val="es-CO"/>
        </w:rPr>
      </w:pPr>
      <w:r w:rsidRPr="00D1223F">
        <w:rPr>
          <w:rFonts w:ascii="Garamond" w:hAnsi="Garamond" w:cs="Segoe UI"/>
          <w:b/>
          <w:bCs/>
          <w:sz w:val="22"/>
          <w:szCs w:val="22"/>
          <w:lang w:val="es-CO"/>
        </w:rPr>
        <w:t>Menú 5:</w:t>
      </w:r>
      <w:r w:rsidRPr="00D1223F">
        <w:rPr>
          <w:rFonts w:ascii="Garamond" w:hAnsi="Garamond" w:cs="Segoe UI"/>
          <w:sz w:val="22"/>
          <w:szCs w:val="22"/>
          <w:lang w:val="es-CO"/>
        </w:rPr>
        <w:t xml:space="preserve"> Hamburguesa de carne y/o Pollo 235 </w:t>
      </w:r>
      <w:proofErr w:type="spellStart"/>
      <w:r w:rsidRPr="00D1223F">
        <w:rPr>
          <w:rFonts w:ascii="Garamond" w:hAnsi="Garamond" w:cs="Segoe UI"/>
          <w:sz w:val="22"/>
          <w:szCs w:val="22"/>
          <w:lang w:val="es-CO"/>
        </w:rPr>
        <w:t>grm</w:t>
      </w:r>
      <w:proofErr w:type="spellEnd"/>
      <w:r w:rsidRPr="00D1223F">
        <w:rPr>
          <w:rFonts w:ascii="Garamond" w:hAnsi="Garamond" w:cs="Segoe UI"/>
          <w:sz w:val="22"/>
          <w:szCs w:val="22"/>
          <w:lang w:val="es-CO"/>
        </w:rPr>
        <w:t>. Fruta: duraznos, manzanas, mandarinas, mangos, peras. Jugo: mínimo 200 ml de contenido (envase tetra pack y/o botella plástica desechable). Dulce: colombina, chocolates, goma, masmelo.</w:t>
      </w:r>
    </w:p>
    <w:p w14:paraId="09DC5591" w14:textId="019771AD" w:rsidR="00B75DAC" w:rsidRPr="00D1223F" w:rsidRDefault="00B75DAC" w:rsidP="00D1223F">
      <w:pPr>
        <w:pStyle w:val="Prrafodelista"/>
        <w:numPr>
          <w:ilvl w:val="0"/>
          <w:numId w:val="8"/>
        </w:numPr>
        <w:spacing w:after="200"/>
        <w:jc w:val="both"/>
        <w:rPr>
          <w:rFonts w:ascii="Garamond" w:hAnsi="Garamond" w:cs="Segoe UI"/>
          <w:sz w:val="22"/>
          <w:szCs w:val="22"/>
          <w:lang w:val="es-CO"/>
        </w:rPr>
      </w:pPr>
      <w:r w:rsidRPr="00D1223F">
        <w:rPr>
          <w:rFonts w:ascii="Garamond" w:hAnsi="Garamond" w:cs="Segoe UI"/>
          <w:b/>
          <w:bCs/>
          <w:sz w:val="22"/>
          <w:szCs w:val="22"/>
        </w:rPr>
        <w:t>Menú 6:</w:t>
      </w:r>
      <w:r w:rsidR="00D1223F" w:rsidRPr="00D1223F">
        <w:rPr>
          <w:rFonts w:ascii="Garamond" w:hAnsi="Garamond" w:cs="Segoe UI"/>
          <w:b/>
          <w:bCs/>
          <w:sz w:val="22"/>
          <w:szCs w:val="22"/>
        </w:rPr>
        <w:t xml:space="preserve"> </w:t>
      </w:r>
      <w:r w:rsidR="00D1223F" w:rsidRPr="00D1223F">
        <w:rPr>
          <w:rFonts w:ascii="Garamond" w:hAnsi="Garamond" w:cs="Segoe UI"/>
          <w:sz w:val="22"/>
          <w:szCs w:val="22"/>
        </w:rPr>
        <w:t xml:space="preserve">Un sólido: Un sólido opciones: galleta con chips de chocolate-ponqué-mantecada, porción </w:t>
      </w:r>
      <w:proofErr w:type="spellStart"/>
      <w:r w:rsidR="00D1223F" w:rsidRPr="00D1223F">
        <w:rPr>
          <w:rFonts w:ascii="Garamond" w:hAnsi="Garamond" w:cs="Segoe UI"/>
          <w:sz w:val="22"/>
          <w:szCs w:val="22"/>
        </w:rPr>
        <w:t>aprox</w:t>
      </w:r>
      <w:proofErr w:type="spellEnd"/>
      <w:r w:rsidR="00D1223F" w:rsidRPr="00D1223F">
        <w:rPr>
          <w:rFonts w:ascii="Garamond" w:hAnsi="Garamond" w:cs="Segoe UI"/>
          <w:sz w:val="22"/>
          <w:szCs w:val="22"/>
        </w:rPr>
        <w:t xml:space="preserve"> 65 </w:t>
      </w:r>
      <w:proofErr w:type="spellStart"/>
      <w:r w:rsidR="00D1223F" w:rsidRPr="00D1223F">
        <w:rPr>
          <w:rFonts w:ascii="Garamond" w:hAnsi="Garamond" w:cs="Segoe UI"/>
          <w:sz w:val="22"/>
          <w:szCs w:val="22"/>
        </w:rPr>
        <w:t>grs</w:t>
      </w:r>
      <w:proofErr w:type="spellEnd"/>
      <w:r w:rsidR="00D1223F" w:rsidRPr="00D1223F">
        <w:rPr>
          <w:rFonts w:ascii="Garamond" w:hAnsi="Garamond" w:cs="Segoe UI"/>
          <w:sz w:val="22"/>
          <w:szCs w:val="22"/>
        </w:rPr>
        <w:t>, empacado individualmente, jugo o avena de 200 ml, Todo empacado en bolsa de papel. Que cumpla con las normas de Bioseguridad - Empacado</w:t>
      </w:r>
    </w:p>
    <w:p w14:paraId="3F70DA4B" w14:textId="46EECA20" w:rsidR="00251F89" w:rsidRDefault="002F3CD7" w:rsidP="002F3CD7">
      <w:pPr>
        <w:spacing w:after="200"/>
        <w:jc w:val="both"/>
        <w:rPr>
          <w:rFonts w:ascii="Garamond" w:hAnsi="Garamond" w:cs="Segoe UI"/>
          <w:sz w:val="22"/>
          <w:szCs w:val="22"/>
        </w:rPr>
      </w:pPr>
      <w:r w:rsidRPr="005D7743">
        <w:rPr>
          <w:rFonts w:ascii="Garamond" w:hAnsi="Garamond" w:cs="Segoe UI"/>
          <w:sz w:val="22"/>
          <w:szCs w:val="22"/>
        </w:rPr>
        <w:t>Nota</w:t>
      </w:r>
      <w:r w:rsidR="005C6922">
        <w:rPr>
          <w:rFonts w:ascii="Garamond" w:hAnsi="Garamond" w:cs="Segoe UI"/>
          <w:sz w:val="22"/>
          <w:szCs w:val="22"/>
        </w:rPr>
        <w:t xml:space="preserve"> 1</w:t>
      </w:r>
      <w:r w:rsidRPr="005D7743">
        <w:rPr>
          <w:rFonts w:ascii="Garamond" w:hAnsi="Garamond" w:cs="Segoe UI"/>
          <w:sz w:val="22"/>
          <w:szCs w:val="22"/>
        </w:rPr>
        <w:t>:</w:t>
      </w:r>
      <w:r w:rsidR="006E76A8">
        <w:rPr>
          <w:rFonts w:ascii="Garamond" w:hAnsi="Garamond" w:cs="Segoe UI"/>
          <w:sz w:val="22"/>
          <w:szCs w:val="22"/>
        </w:rPr>
        <w:t xml:space="preserve"> </w:t>
      </w:r>
      <w:r w:rsidR="00122A57">
        <w:rPr>
          <w:rFonts w:ascii="Garamond" w:hAnsi="Garamond" w:cs="Segoe UI"/>
          <w:sz w:val="22"/>
          <w:szCs w:val="22"/>
        </w:rPr>
        <w:t>el apoyo a la supervisión</w:t>
      </w:r>
      <w:r w:rsidR="00161EE1">
        <w:rPr>
          <w:rFonts w:ascii="Garamond" w:hAnsi="Garamond" w:cs="Segoe UI"/>
          <w:sz w:val="22"/>
          <w:szCs w:val="22"/>
        </w:rPr>
        <w:t xml:space="preserve"> solicitará al </w:t>
      </w:r>
      <w:r w:rsidR="0049603A">
        <w:rPr>
          <w:rFonts w:ascii="Garamond" w:hAnsi="Garamond" w:cs="Segoe UI"/>
          <w:sz w:val="22"/>
          <w:szCs w:val="22"/>
        </w:rPr>
        <w:t>operador mínimo</w:t>
      </w:r>
      <w:r w:rsidR="00251F89">
        <w:rPr>
          <w:rFonts w:ascii="Garamond" w:hAnsi="Garamond" w:cs="Segoe UI"/>
          <w:sz w:val="22"/>
          <w:szCs w:val="22"/>
        </w:rPr>
        <w:t xml:space="preserve"> con tres días de antelación el tipo de refrigerio </w:t>
      </w:r>
      <w:r w:rsidR="00482E82">
        <w:rPr>
          <w:rFonts w:ascii="Garamond" w:hAnsi="Garamond" w:cs="Segoe UI"/>
          <w:sz w:val="22"/>
          <w:szCs w:val="22"/>
        </w:rPr>
        <w:t xml:space="preserve">requerido, el cual debe ser entregado </w:t>
      </w:r>
      <w:r w:rsidR="003C6542">
        <w:rPr>
          <w:rFonts w:ascii="Garamond" w:hAnsi="Garamond" w:cs="Segoe UI"/>
          <w:sz w:val="22"/>
          <w:szCs w:val="22"/>
        </w:rPr>
        <w:t xml:space="preserve">con su respectivo empaque, </w:t>
      </w:r>
      <w:r w:rsidR="00C6525A">
        <w:rPr>
          <w:rFonts w:ascii="Garamond" w:hAnsi="Garamond" w:cs="Segoe UI"/>
          <w:sz w:val="22"/>
          <w:szCs w:val="22"/>
        </w:rPr>
        <w:t xml:space="preserve">la cantidad solicitada </w:t>
      </w:r>
      <w:r w:rsidR="003C6542">
        <w:rPr>
          <w:rFonts w:ascii="Garamond" w:hAnsi="Garamond" w:cs="Segoe UI"/>
          <w:sz w:val="22"/>
          <w:szCs w:val="22"/>
        </w:rPr>
        <w:t xml:space="preserve">con excelente calidad y </w:t>
      </w:r>
      <w:r w:rsidR="00482E82">
        <w:rPr>
          <w:rFonts w:ascii="Garamond" w:hAnsi="Garamond" w:cs="Segoe UI"/>
          <w:sz w:val="22"/>
          <w:szCs w:val="22"/>
        </w:rPr>
        <w:t>en el lugar, hora</w:t>
      </w:r>
      <w:r w:rsidR="005F336E">
        <w:rPr>
          <w:rFonts w:ascii="Garamond" w:hAnsi="Garamond" w:cs="Segoe UI"/>
          <w:sz w:val="22"/>
          <w:szCs w:val="22"/>
        </w:rPr>
        <w:t xml:space="preserve">, </w:t>
      </w:r>
      <w:r w:rsidR="00482E82">
        <w:rPr>
          <w:rFonts w:ascii="Garamond" w:hAnsi="Garamond" w:cs="Segoe UI"/>
          <w:sz w:val="22"/>
          <w:szCs w:val="22"/>
        </w:rPr>
        <w:t>fecha</w:t>
      </w:r>
      <w:r w:rsidR="005F336E">
        <w:rPr>
          <w:rFonts w:ascii="Garamond" w:hAnsi="Garamond" w:cs="Segoe UI"/>
          <w:sz w:val="22"/>
          <w:szCs w:val="22"/>
        </w:rPr>
        <w:t xml:space="preserve">, especificado por el apoyo </w:t>
      </w:r>
      <w:r w:rsidR="005C6922">
        <w:rPr>
          <w:rFonts w:ascii="Garamond" w:hAnsi="Garamond" w:cs="Segoe UI"/>
          <w:sz w:val="22"/>
          <w:szCs w:val="22"/>
        </w:rPr>
        <w:t>a la supervisión.</w:t>
      </w:r>
    </w:p>
    <w:p w14:paraId="3FA3D180" w14:textId="60E48419" w:rsidR="005C6922" w:rsidRDefault="005C6922" w:rsidP="002F3CD7">
      <w:pPr>
        <w:spacing w:after="200"/>
        <w:jc w:val="both"/>
        <w:rPr>
          <w:rFonts w:ascii="Garamond" w:hAnsi="Garamond" w:cs="Segoe UI"/>
          <w:sz w:val="22"/>
          <w:szCs w:val="22"/>
        </w:rPr>
      </w:pPr>
      <w:r>
        <w:rPr>
          <w:rFonts w:ascii="Garamond" w:hAnsi="Garamond" w:cs="Segoe UI"/>
          <w:sz w:val="22"/>
          <w:szCs w:val="22"/>
        </w:rPr>
        <w:t xml:space="preserve">Nota 2: </w:t>
      </w:r>
      <w:r w:rsidR="00C520C0">
        <w:rPr>
          <w:rFonts w:ascii="Garamond" w:hAnsi="Garamond" w:cs="Segoe UI"/>
          <w:sz w:val="22"/>
          <w:szCs w:val="22"/>
        </w:rPr>
        <w:t xml:space="preserve">en cada una de las entregas el operador debe </w:t>
      </w:r>
      <w:r w:rsidR="00372A48">
        <w:rPr>
          <w:rFonts w:ascii="Garamond" w:hAnsi="Garamond" w:cs="Segoe UI"/>
          <w:sz w:val="22"/>
          <w:szCs w:val="22"/>
        </w:rPr>
        <w:t xml:space="preserve">llevar </w:t>
      </w:r>
      <w:r w:rsidR="00337F26">
        <w:rPr>
          <w:rFonts w:ascii="Garamond" w:hAnsi="Garamond" w:cs="Segoe UI"/>
          <w:sz w:val="22"/>
          <w:szCs w:val="22"/>
        </w:rPr>
        <w:t xml:space="preserve">acta donde se describa:  la hora, lugar, nombre de la actividad, </w:t>
      </w:r>
      <w:r w:rsidR="00701B7F">
        <w:rPr>
          <w:rFonts w:ascii="Garamond" w:hAnsi="Garamond" w:cs="Segoe UI"/>
          <w:sz w:val="22"/>
          <w:szCs w:val="22"/>
        </w:rPr>
        <w:t>cantidad tipo</w:t>
      </w:r>
      <w:r w:rsidR="00337F26">
        <w:rPr>
          <w:rFonts w:ascii="Garamond" w:hAnsi="Garamond" w:cs="Segoe UI"/>
          <w:sz w:val="22"/>
          <w:szCs w:val="22"/>
        </w:rPr>
        <w:t xml:space="preserve"> de </w:t>
      </w:r>
      <w:r w:rsidR="0064415A">
        <w:rPr>
          <w:rFonts w:ascii="Garamond" w:hAnsi="Garamond" w:cs="Segoe UI"/>
          <w:sz w:val="22"/>
          <w:szCs w:val="22"/>
        </w:rPr>
        <w:t xml:space="preserve">refrigerios con su respectiva descripción </w:t>
      </w:r>
      <w:r w:rsidR="00347586">
        <w:rPr>
          <w:rFonts w:ascii="Garamond" w:hAnsi="Garamond" w:cs="Segoe UI"/>
          <w:sz w:val="22"/>
          <w:szCs w:val="22"/>
        </w:rPr>
        <w:t>y hacer</w:t>
      </w:r>
      <w:r w:rsidR="00C520C0">
        <w:rPr>
          <w:rFonts w:ascii="Garamond" w:hAnsi="Garamond" w:cs="Segoe UI"/>
          <w:sz w:val="22"/>
          <w:szCs w:val="22"/>
        </w:rPr>
        <w:t xml:space="preserve"> firmar de la persona</w:t>
      </w:r>
      <w:r w:rsidR="00AB3BA5">
        <w:rPr>
          <w:rFonts w:ascii="Garamond" w:hAnsi="Garamond" w:cs="Segoe UI"/>
          <w:sz w:val="22"/>
          <w:szCs w:val="22"/>
        </w:rPr>
        <w:t xml:space="preserve"> </w:t>
      </w:r>
      <w:r w:rsidR="00C520C0">
        <w:rPr>
          <w:rFonts w:ascii="Garamond" w:hAnsi="Garamond" w:cs="Segoe UI"/>
          <w:sz w:val="22"/>
          <w:szCs w:val="22"/>
        </w:rPr>
        <w:t>que recibe los refrigerios</w:t>
      </w:r>
      <w:r w:rsidR="00A63215">
        <w:rPr>
          <w:rFonts w:ascii="Garamond" w:hAnsi="Garamond" w:cs="Segoe UI"/>
          <w:sz w:val="22"/>
          <w:szCs w:val="22"/>
        </w:rPr>
        <w:t xml:space="preserve"> y </w:t>
      </w:r>
      <w:r w:rsidR="006D417D">
        <w:rPr>
          <w:rFonts w:ascii="Garamond" w:hAnsi="Garamond" w:cs="Segoe UI"/>
          <w:sz w:val="22"/>
          <w:szCs w:val="22"/>
        </w:rPr>
        <w:t>to</w:t>
      </w:r>
      <w:r w:rsidR="00A63215">
        <w:rPr>
          <w:rFonts w:ascii="Garamond" w:hAnsi="Garamond" w:cs="Segoe UI"/>
          <w:sz w:val="22"/>
          <w:szCs w:val="22"/>
        </w:rPr>
        <w:t>mar fotografía de la entrega.</w:t>
      </w:r>
    </w:p>
    <w:p w14:paraId="5BEA5576" w14:textId="3B599F2C" w:rsidR="0098342B" w:rsidRPr="00C437E9" w:rsidRDefault="006D6965" w:rsidP="00C437E9">
      <w:pPr>
        <w:spacing w:after="200"/>
        <w:jc w:val="both"/>
        <w:rPr>
          <w:rFonts w:ascii="Garamond" w:hAnsi="Garamond" w:cs="Segoe UI"/>
          <w:sz w:val="22"/>
          <w:szCs w:val="22"/>
        </w:rPr>
      </w:pPr>
      <w:r>
        <w:rPr>
          <w:rFonts w:ascii="Garamond" w:hAnsi="Garamond" w:cs="Segoe UI"/>
          <w:sz w:val="22"/>
          <w:szCs w:val="22"/>
        </w:rPr>
        <w:t xml:space="preserve">Nota: </w:t>
      </w:r>
      <w:r w:rsidR="000207BA">
        <w:rPr>
          <w:rFonts w:ascii="Garamond" w:hAnsi="Garamond" w:cs="Segoe UI"/>
          <w:sz w:val="22"/>
          <w:szCs w:val="22"/>
        </w:rPr>
        <w:t>3 por</w:t>
      </w:r>
      <w:r w:rsidR="00207086">
        <w:rPr>
          <w:rFonts w:ascii="Garamond" w:hAnsi="Garamond" w:cs="Segoe UI"/>
          <w:sz w:val="22"/>
          <w:szCs w:val="22"/>
        </w:rPr>
        <w:t xml:space="preserve"> ser alimentos de consumo inmediato lo refrigerios </w:t>
      </w:r>
      <w:r w:rsidR="00750AD9">
        <w:rPr>
          <w:rFonts w:ascii="Garamond" w:hAnsi="Garamond" w:cs="Segoe UI"/>
          <w:sz w:val="22"/>
          <w:szCs w:val="22"/>
        </w:rPr>
        <w:t xml:space="preserve">no deben ser ingresados al </w:t>
      </w:r>
      <w:r w:rsidR="00F97E71">
        <w:rPr>
          <w:rFonts w:ascii="Garamond" w:hAnsi="Garamond" w:cs="Segoe UI"/>
          <w:sz w:val="22"/>
          <w:szCs w:val="22"/>
        </w:rPr>
        <w:t>almacén,</w:t>
      </w:r>
      <w:r w:rsidR="00750AD9">
        <w:rPr>
          <w:rFonts w:ascii="Garamond" w:hAnsi="Garamond" w:cs="Segoe UI"/>
          <w:sz w:val="22"/>
          <w:szCs w:val="22"/>
        </w:rPr>
        <w:t xml:space="preserve"> pero si deben contar con acta</w:t>
      </w:r>
      <w:r w:rsidR="00BA1424">
        <w:rPr>
          <w:rFonts w:ascii="Garamond" w:hAnsi="Garamond" w:cs="Segoe UI"/>
          <w:sz w:val="22"/>
          <w:szCs w:val="22"/>
        </w:rPr>
        <w:t>,</w:t>
      </w:r>
      <w:r w:rsidR="00750AD9">
        <w:rPr>
          <w:rFonts w:ascii="Garamond" w:hAnsi="Garamond" w:cs="Segoe UI"/>
          <w:sz w:val="22"/>
          <w:szCs w:val="22"/>
        </w:rPr>
        <w:t xml:space="preserve"> </w:t>
      </w:r>
      <w:r w:rsidR="003F53EA">
        <w:rPr>
          <w:rFonts w:ascii="Garamond" w:hAnsi="Garamond" w:cs="Segoe UI"/>
          <w:sz w:val="22"/>
          <w:szCs w:val="22"/>
        </w:rPr>
        <w:t xml:space="preserve">registro </w:t>
      </w:r>
      <w:r w:rsidR="0067154A">
        <w:rPr>
          <w:rFonts w:ascii="Garamond" w:hAnsi="Garamond" w:cs="Segoe UI"/>
          <w:sz w:val="22"/>
          <w:szCs w:val="22"/>
        </w:rPr>
        <w:t>fotográfico, firma</w:t>
      </w:r>
      <w:r w:rsidR="003F53EA">
        <w:rPr>
          <w:rFonts w:ascii="Garamond" w:hAnsi="Garamond" w:cs="Segoe UI"/>
          <w:sz w:val="22"/>
          <w:szCs w:val="22"/>
        </w:rPr>
        <w:t xml:space="preserve"> de quien recibe y de apoyo a</w:t>
      </w:r>
      <w:r w:rsidR="00F97E71">
        <w:rPr>
          <w:rFonts w:ascii="Garamond" w:hAnsi="Garamond" w:cs="Segoe UI"/>
          <w:sz w:val="22"/>
          <w:szCs w:val="22"/>
        </w:rPr>
        <w:t xml:space="preserve"> </w:t>
      </w:r>
      <w:r w:rsidR="003F53EA">
        <w:rPr>
          <w:rFonts w:ascii="Garamond" w:hAnsi="Garamond" w:cs="Segoe UI"/>
          <w:sz w:val="22"/>
          <w:szCs w:val="22"/>
        </w:rPr>
        <w:t>la supervisión</w:t>
      </w:r>
      <w:r w:rsidR="00C437E9">
        <w:rPr>
          <w:rFonts w:ascii="Garamond" w:hAnsi="Garamond" w:cs="Segoe UI"/>
          <w:sz w:val="22"/>
          <w:szCs w:val="22"/>
        </w:rPr>
        <w:t>.</w:t>
      </w:r>
    </w:p>
    <w:p w14:paraId="169CDA5D" w14:textId="77777777" w:rsidR="0098342B" w:rsidRDefault="0098342B" w:rsidP="00C96C62">
      <w:pPr>
        <w:jc w:val="both"/>
        <w:rPr>
          <w:rFonts w:ascii="Garamond" w:eastAsia="Times" w:hAnsi="Garamond" w:cs="Times"/>
          <w:color w:val="000000" w:themeColor="text1"/>
          <w:sz w:val="22"/>
          <w:szCs w:val="22"/>
        </w:rPr>
      </w:pPr>
    </w:p>
    <w:p w14:paraId="7B735948" w14:textId="1BEE74C5" w:rsidR="006C3C1D" w:rsidRPr="005D7743" w:rsidRDefault="0067154A" w:rsidP="0067154A">
      <w:pPr>
        <w:pStyle w:val="Standard"/>
        <w:ind w:left="284"/>
        <w:jc w:val="both"/>
        <w:rPr>
          <w:rFonts w:ascii="Garamond" w:eastAsia="Times" w:hAnsi="Garamond" w:cs="Times"/>
          <w:b/>
          <w:bCs/>
          <w:color w:val="000000" w:themeColor="text1"/>
          <w:kern w:val="0"/>
          <w:sz w:val="22"/>
          <w:szCs w:val="22"/>
          <w:lang w:eastAsia="es-ES_tradnl"/>
        </w:rPr>
      </w:pPr>
      <w:r>
        <w:rPr>
          <w:rFonts w:ascii="Garamond" w:eastAsia="Times" w:hAnsi="Garamond" w:cs="Times"/>
          <w:b/>
          <w:bCs/>
          <w:color w:val="000000" w:themeColor="text1"/>
          <w:kern w:val="0"/>
          <w:sz w:val="22"/>
          <w:szCs w:val="22"/>
          <w:lang w:eastAsia="es-ES_tradnl"/>
        </w:rPr>
        <w:t xml:space="preserve">18. </w:t>
      </w:r>
      <w:r w:rsidR="006C3C1D" w:rsidRPr="005D7743">
        <w:rPr>
          <w:rFonts w:ascii="Garamond" w:eastAsia="Times" w:hAnsi="Garamond" w:cs="Times"/>
          <w:b/>
          <w:bCs/>
          <w:color w:val="000000" w:themeColor="text1"/>
          <w:kern w:val="0"/>
          <w:sz w:val="22"/>
          <w:szCs w:val="22"/>
          <w:lang w:eastAsia="es-ES_tradnl"/>
        </w:rPr>
        <w:t>ENTREGABLES FASE DE</w:t>
      </w:r>
      <w:r w:rsidR="008470A7" w:rsidRPr="008470A7">
        <w:rPr>
          <w:rFonts w:ascii="Garamond" w:eastAsia="Times" w:hAnsi="Garamond" w:cs="Times"/>
          <w:b/>
          <w:bCs/>
          <w:color w:val="000000" w:themeColor="text1"/>
          <w:kern w:val="0"/>
          <w:sz w:val="22"/>
          <w:szCs w:val="22"/>
          <w:lang w:eastAsia="es-ES_tradnl"/>
        </w:rPr>
        <w:t xml:space="preserve"> </w:t>
      </w:r>
      <w:r w:rsidR="008470A7" w:rsidRPr="005D7743">
        <w:rPr>
          <w:rFonts w:ascii="Garamond" w:eastAsia="Times" w:hAnsi="Garamond" w:cs="Times"/>
          <w:b/>
          <w:bCs/>
          <w:color w:val="000000" w:themeColor="text1"/>
          <w:kern w:val="0"/>
          <w:sz w:val="22"/>
          <w:szCs w:val="22"/>
          <w:lang w:eastAsia="es-ES_tradnl"/>
        </w:rPr>
        <w:t>EJECUCIÓN DE ACCIONES</w:t>
      </w:r>
    </w:p>
    <w:p w14:paraId="133516BF" w14:textId="77777777" w:rsidR="006C3C1D" w:rsidRPr="005D7743" w:rsidRDefault="006C3C1D" w:rsidP="006C3C1D">
      <w:pPr>
        <w:pStyle w:val="Standard"/>
        <w:jc w:val="both"/>
        <w:rPr>
          <w:rFonts w:ascii="Garamond" w:eastAsia="Times" w:hAnsi="Garamond" w:cs="Times"/>
          <w:b/>
          <w:bCs/>
          <w:color w:val="000000" w:themeColor="text1"/>
          <w:kern w:val="0"/>
          <w:sz w:val="22"/>
          <w:szCs w:val="22"/>
          <w:lang w:eastAsia="es-ES_tradnl"/>
        </w:rPr>
      </w:pPr>
    </w:p>
    <w:p w14:paraId="334FBB6D" w14:textId="16BCEB80" w:rsidR="00E7031B" w:rsidRPr="005D7743" w:rsidRDefault="00E7031B" w:rsidP="00E7031B">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Por cada una de las actividades </w:t>
      </w:r>
      <w:r>
        <w:rPr>
          <w:rFonts w:ascii="Garamond" w:eastAsia="Times" w:hAnsi="Garamond" w:cs="Times"/>
          <w:color w:val="000000" w:themeColor="text1"/>
          <w:kern w:val="0"/>
          <w:sz w:val="22"/>
          <w:szCs w:val="22"/>
          <w:lang w:eastAsia="es-ES_tradnl"/>
        </w:rPr>
        <w:t>ejecutadas</w:t>
      </w:r>
      <w:r w:rsidR="00F64D0A">
        <w:rPr>
          <w:rFonts w:ascii="Garamond" w:eastAsia="Times" w:hAnsi="Garamond" w:cs="Times"/>
          <w:color w:val="000000" w:themeColor="text1"/>
          <w:kern w:val="0"/>
          <w:sz w:val="22"/>
          <w:szCs w:val="22"/>
          <w:lang w:eastAsia="es-ES_tradnl"/>
        </w:rPr>
        <w:t xml:space="preserve"> se</w:t>
      </w:r>
      <w:r w:rsidRPr="005D7743">
        <w:rPr>
          <w:rFonts w:ascii="Garamond" w:eastAsia="Times" w:hAnsi="Garamond" w:cs="Times"/>
          <w:color w:val="000000" w:themeColor="text1"/>
          <w:kern w:val="0"/>
          <w:sz w:val="22"/>
          <w:szCs w:val="22"/>
          <w:lang w:eastAsia="es-ES_tradnl"/>
        </w:rPr>
        <w:t xml:space="preserve"> deben se soportadas con los siguientes documentos:</w:t>
      </w:r>
    </w:p>
    <w:p w14:paraId="14D606C3" w14:textId="77777777" w:rsidR="00E7031B" w:rsidRPr="005D7743" w:rsidRDefault="00E7031B" w:rsidP="00E7031B">
      <w:pPr>
        <w:pStyle w:val="Standard"/>
        <w:jc w:val="both"/>
        <w:rPr>
          <w:rFonts w:ascii="Garamond" w:eastAsia="Times" w:hAnsi="Garamond" w:cs="Times"/>
          <w:color w:val="000000" w:themeColor="text1"/>
          <w:kern w:val="0"/>
          <w:sz w:val="22"/>
          <w:szCs w:val="22"/>
          <w:lang w:eastAsia="es-ES_tradnl"/>
        </w:rPr>
      </w:pPr>
    </w:p>
    <w:p w14:paraId="71CE2939" w14:textId="77777777" w:rsidR="00E7031B" w:rsidRPr="005D7743" w:rsidRDefault="00E7031B" w:rsidP="00E7031B">
      <w:pPr>
        <w:pStyle w:val="Standard"/>
        <w:numPr>
          <w:ilvl w:val="0"/>
          <w:numId w:val="12"/>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Actas de reuniones</w:t>
      </w:r>
    </w:p>
    <w:p w14:paraId="0D106D5D" w14:textId="77777777" w:rsidR="00E7031B" w:rsidRPr="005D7743" w:rsidRDefault="00E7031B" w:rsidP="00E7031B">
      <w:pPr>
        <w:pStyle w:val="Standard"/>
        <w:numPr>
          <w:ilvl w:val="0"/>
          <w:numId w:val="12"/>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Acta de comité de seguimiento</w:t>
      </w:r>
    </w:p>
    <w:p w14:paraId="20DB3F68" w14:textId="77777777" w:rsidR="00E7031B" w:rsidRPr="005D7743" w:rsidRDefault="00E7031B" w:rsidP="00E7031B">
      <w:pPr>
        <w:pStyle w:val="Standard"/>
        <w:numPr>
          <w:ilvl w:val="0"/>
          <w:numId w:val="12"/>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Formatos de asistencias debidamente diligenciados</w:t>
      </w:r>
    </w:p>
    <w:p w14:paraId="161C3627" w14:textId="77777777" w:rsidR="00E7031B" w:rsidRPr="005D7743" w:rsidRDefault="00E7031B" w:rsidP="00E7031B">
      <w:pPr>
        <w:pStyle w:val="Standard"/>
        <w:numPr>
          <w:ilvl w:val="0"/>
          <w:numId w:val="12"/>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Acta, formato de entrega de refrigerios debidamente diligencia y registro fotográfico</w:t>
      </w:r>
    </w:p>
    <w:p w14:paraId="53562094" w14:textId="77777777" w:rsidR="00E7031B" w:rsidRPr="005D7743" w:rsidRDefault="00E7031B" w:rsidP="00E7031B">
      <w:pPr>
        <w:pStyle w:val="Standard"/>
        <w:numPr>
          <w:ilvl w:val="0"/>
          <w:numId w:val="12"/>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Formatos de seguimiento y evaluación la audiencia de rendición de cuentas y diálogos ciudadanos</w:t>
      </w:r>
    </w:p>
    <w:p w14:paraId="2A2CA043" w14:textId="77777777" w:rsidR="00E7031B" w:rsidRPr="005D7743" w:rsidRDefault="00E7031B" w:rsidP="00E7031B">
      <w:pPr>
        <w:pStyle w:val="Standard"/>
        <w:numPr>
          <w:ilvl w:val="0"/>
          <w:numId w:val="12"/>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Informe financiero que da cuenta de la ejecución presupuestal de acuerdo con la oferta económica</w:t>
      </w:r>
    </w:p>
    <w:p w14:paraId="0D0D03A8" w14:textId="77777777" w:rsidR="00E7031B" w:rsidRDefault="00E7031B" w:rsidP="00E7031B">
      <w:pPr>
        <w:pStyle w:val="Standard"/>
        <w:numPr>
          <w:ilvl w:val="0"/>
          <w:numId w:val="12"/>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Ingresos almacén de los elementos requeridos.</w:t>
      </w:r>
    </w:p>
    <w:p w14:paraId="65947258" w14:textId="6726492E" w:rsidR="00626AAB" w:rsidRPr="005D7743" w:rsidRDefault="00626AAB" w:rsidP="00626AAB">
      <w:pPr>
        <w:pStyle w:val="Standard"/>
        <w:numPr>
          <w:ilvl w:val="0"/>
          <w:numId w:val="12"/>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Por cada </w:t>
      </w:r>
      <w:r w:rsidR="00D10593">
        <w:rPr>
          <w:rFonts w:ascii="Garamond" w:eastAsia="Times" w:hAnsi="Garamond" w:cs="Times"/>
          <w:color w:val="000000" w:themeColor="text1"/>
          <w:kern w:val="0"/>
          <w:sz w:val="22"/>
          <w:szCs w:val="22"/>
          <w:lang w:eastAsia="es-ES_tradnl"/>
        </w:rPr>
        <w:t>componente</w:t>
      </w:r>
      <w:r w:rsidRPr="005D7743">
        <w:rPr>
          <w:rFonts w:ascii="Garamond" w:eastAsia="Times" w:hAnsi="Garamond" w:cs="Times"/>
          <w:color w:val="000000" w:themeColor="text1"/>
          <w:kern w:val="0"/>
          <w:sz w:val="22"/>
          <w:szCs w:val="22"/>
          <w:lang w:eastAsia="es-ES_tradnl"/>
        </w:rPr>
        <w:t xml:space="preserve"> se debe realizar un informe que consolide todos los elementos, materiales, presentaciones, lugar fecha, registro fotográfico y demás información requerida, que de información clara y precisa de cómo se ejecutó la acción</w:t>
      </w:r>
    </w:p>
    <w:p w14:paraId="0AF38A5D" w14:textId="77777777" w:rsidR="00626AAB" w:rsidRPr="005D7743" w:rsidRDefault="00626AAB" w:rsidP="00626AAB">
      <w:pPr>
        <w:pStyle w:val="Standard"/>
        <w:numPr>
          <w:ilvl w:val="0"/>
          <w:numId w:val="12"/>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Para la liquidación del contrato informe final que involucre todas las acciones ejecutas en marco del contrato</w:t>
      </w:r>
    </w:p>
    <w:p w14:paraId="7813F99B" w14:textId="77777777" w:rsidR="00AC1949" w:rsidRDefault="00AC1949" w:rsidP="00C96C62">
      <w:pPr>
        <w:jc w:val="both"/>
        <w:rPr>
          <w:rFonts w:ascii="Garamond" w:eastAsia="Times" w:hAnsi="Garamond" w:cs="Times"/>
          <w:color w:val="000000" w:themeColor="text1"/>
          <w:sz w:val="22"/>
          <w:szCs w:val="22"/>
        </w:rPr>
      </w:pPr>
    </w:p>
    <w:p w14:paraId="2238AB11" w14:textId="77777777" w:rsidR="00AC1949" w:rsidRDefault="00AC1949" w:rsidP="00C96C62">
      <w:pPr>
        <w:jc w:val="both"/>
        <w:rPr>
          <w:rFonts w:ascii="Garamond" w:eastAsia="Times" w:hAnsi="Garamond" w:cs="Times"/>
          <w:color w:val="000000" w:themeColor="text1"/>
          <w:sz w:val="22"/>
          <w:szCs w:val="22"/>
        </w:rPr>
      </w:pPr>
    </w:p>
    <w:p w14:paraId="39AB3FBE" w14:textId="3FC4A447" w:rsidR="00E23898" w:rsidRDefault="0067154A" w:rsidP="0067154A">
      <w:pPr>
        <w:pStyle w:val="Standard"/>
        <w:jc w:val="both"/>
        <w:rPr>
          <w:rFonts w:ascii="Garamond" w:eastAsia="Times" w:hAnsi="Garamond" w:cs="Times"/>
          <w:b/>
          <w:bCs/>
          <w:color w:val="000000" w:themeColor="text1"/>
          <w:kern w:val="0"/>
          <w:sz w:val="22"/>
          <w:szCs w:val="22"/>
          <w:lang w:eastAsia="es-ES_tradnl"/>
        </w:rPr>
      </w:pPr>
      <w:r>
        <w:rPr>
          <w:rFonts w:ascii="Garamond" w:eastAsia="Times" w:hAnsi="Garamond" w:cs="Times"/>
          <w:b/>
          <w:bCs/>
          <w:color w:val="000000" w:themeColor="text1"/>
          <w:kern w:val="0"/>
          <w:sz w:val="22"/>
          <w:szCs w:val="22"/>
          <w:lang w:eastAsia="es-ES_tradnl"/>
        </w:rPr>
        <w:t xml:space="preserve">   </w:t>
      </w:r>
      <w:r w:rsidR="00363512">
        <w:rPr>
          <w:rFonts w:ascii="Garamond" w:eastAsia="Times" w:hAnsi="Garamond" w:cs="Times"/>
          <w:b/>
          <w:bCs/>
          <w:color w:val="000000" w:themeColor="text1"/>
          <w:kern w:val="0"/>
          <w:sz w:val="22"/>
          <w:szCs w:val="22"/>
          <w:lang w:eastAsia="es-ES_tradnl"/>
        </w:rPr>
        <w:t xml:space="preserve">  </w:t>
      </w:r>
      <w:r>
        <w:rPr>
          <w:rFonts w:ascii="Garamond" w:eastAsia="Times" w:hAnsi="Garamond" w:cs="Times"/>
          <w:b/>
          <w:bCs/>
          <w:color w:val="000000" w:themeColor="text1"/>
          <w:kern w:val="0"/>
          <w:sz w:val="22"/>
          <w:szCs w:val="22"/>
          <w:lang w:eastAsia="es-ES_tradnl"/>
        </w:rPr>
        <w:t>19.</w:t>
      </w:r>
      <w:r w:rsidR="00682FD0">
        <w:rPr>
          <w:rFonts w:ascii="Garamond" w:eastAsia="Times" w:hAnsi="Garamond" w:cs="Times"/>
          <w:b/>
          <w:bCs/>
          <w:color w:val="000000" w:themeColor="text1"/>
          <w:kern w:val="0"/>
          <w:sz w:val="22"/>
          <w:szCs w:val="22"/>
          <w:lang w:eastAsia="es-ES_tradnl"/>
        </w:rPr>
        <w:t xml:space="preserve"> </w:t>
      </w:r>
      <w:r w:rsidR="00AC1949">
        <w:rPr>
          <w:rFonts w:ascii="Garamond" w:eastAsia="Times" w:hAnsi="Garamond" w:cs="Times"/>
          <w:b/>
          <w:bCs/>
          <w:color w:val="000000" w:themeColor="text1"/>
          <w:kern w:val="0"/>
          <w:sz w:val="22"/>
          <w:szCs w:val="22"/>
          <w:lang w:eastAsia="es-ES_tradnl"/>
        </w:rPr>
        <w:t>FASE DE CIERRE</w:t>
      </w:r>
    </w:p>
    <w:p w14:paraId="16D59072" w14:textId="77777777" w:rsidR="0001365D" w:rsidRDefault="0001365D" w:rsidP="0001365D">
      <w:pPr>
        <w:pStyle w:val="Standard"/>
        <w:jc w:val="both"/>
        <w:rPr>
          <w:rFonts w:ascii="Garamond" w:eastAsia="Times" w:hAnsi="Garamond" w:cs="Times"/>
          <w:b/>
          <w:bCs/>
          <w:color w:val="000000" w:themeColor="text1"/>
          <w:kern w:val="0"/>
          <w:sz w:val="22"/>
          <w:szCs w:val="22"/>
          <w:lang w:eastAsia="es-ES_tradnl"/>
        </w:rPr>
      </w:pPr>
    </w:p>
    <w:p w14:paraId="092691D6" w14:textId="31D03DB7" w:rsidR="00717360" w:rsidRPr="00363512" w:rsidRDefault="00F95CB7" w:rsidP="0001365D">
      <w:pPr>
        <w:pStyle w:val="Standard"/>
        <w:jc w:val="both"/>
        <w:rPr>
          <w:rFonts w:ascii="Garamond" w:eastAsia="Times" w:hAnsi="Garamond" w:cs="Times"/>
          <w:color w:val="000000" w:themeColor="text1"/>
          <w:kern w:val="0"/>
          <w:sz w:val="22"/>
          <w:szCs w:val="22"/>
          <w:lang w:eastAsia="es-ES_tradnl"/>
        </w:rPr>
      </w:pPr>
      <w:r w:rsidRPr="00FE33E9">
        <w:rPr>
          <w:rFonts w:ascii="Garamond" w:eastAsia="Times" w:hAnsi="Garamond" w:cs="Times"/>
          <w:color w:val="000000" w:themeColor="text1"/>
          <w:kern w:val="0"/>
          <w:sz w:val="22"/>
          <w:szCs w:val="22"/>
          <w:lang w:eastAsia="es-ES_tradnl"/>
        </w:rPr>
        <w:t xml:space="preserve">En esta fase </w:t>
      </w:r>
      <w:r w:rsidR="00AE5C44" w:rsidRPr="00FE33E9">
        <w:rPr>
          <w:rFonts w:ascii="Garamond" w:eastAsia="Times" w:hAnsi="Garamond" w:cs="Times"/>
          <w:color w:val="000000" w:themeColor="text1"/>
          <w:kern w:val="0"/>
          <w:sz w:val="22"/>
          <w:szCs w:val="22"/>
          <w:lang w:eastAsia="es-ES_tradnl"/>
        </w:rPr>
        <w:t xml:space="preserve">de finalización del contrato se </w:t>
      </w:r>
      <w:r w:rsidR="00717360" w:rsidRPr="00FE33E9">
        <w:rPr>
          <w:rFonts w:ascii="Garamond" w:eastAsia="Times" w:hAnsi="Garamond" w:cs="Times"/>
          <w:color w:val="000000" w:themeColor="text1"/>
          <w:kern w:val="0"/>
          <w:sz w:val="22"/>
          <w:szCs w:val="22"/>
          <w:lang w:eastAsia="es-ES_tradnl"/>
        </w:rPr>
        <w:t>deben presentar:</w:t>
      </w:r>
    </w:p>
    <w:p w14:paraId="793EA53E" w14:textId="77777777" w:rsidR="00717360" w:rsidRPr="005D7743" w:rsidRDefault="00717360" w:rsidP="0001365D">
      <w:pPr>
        <w:pStyle w:val="Standard"/>
        <w:jc w:val="both"/>
        <w:rPr>
          <w:rFonts w:ascii="Garamond" w:eastAsia="Times" w:hAnsi="Garamond" w:cs="Times"/>
          <w:b/>
          <w:bCs/>
          <w:color w:val="000000" w:themeColor="text1"/>
          <w:kern w:val="0"/>
          <w:sz w:val="22"/>
          <w:szCs w:val="22"/>
          <w:lang w:eastAsia="es-ES_tradnl"/>
        </w:rPr>
      </w:pPr>
    </w:p>
    <w:p w14:paraId="600E8AF0" w14:textId="4BEADD6D" w:rsidR="00E23898" w:rsidRDefault="00D41AB2" w:rsidP="00FE33E9">
      <w:pPr>
        <w:pStyle w:val="Standard"/>
        <w:numPr>
          <w:ilvl w:val="0"/>
          <w:numId w:val="24"/>
        </w:numPr>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Para la liquidación del contrato informe final que involucre</w:t>
      </w:r>
      <w:r w:rsidR="005567FF">
        <w:rPr>
          <w:rFonts w:ascii="Garamond" w:eastAsia="Times" w:hAnsi="Garamond" w:cs="Times"/>
          <w:color w:val="000000" w:themeColor="text1"/>
          <w:kern w:val="0"/>
          <w:sz w:val="22"/>
          <w:szCs w:val="22"/>
          <w:lang w:eastAsia="es-ES_tradnl"/>
        </w:rPr>
        <w:t xml:space="preserve"> y describa</w:t>
      </w:r>
      <w:r w:rsidRPr="005D7743">
        <w:rPr>
          <w:rFonts w:ascii="Garamond" w:eastAsia="Times" w:hAnsi="Garamond" w:cs="Times"/>
          <w:color w:val="000000" w:themeColor="text1"/>
          <w:kern w:val="0"/>
          <w:sz w:val="22"/>
          <w:szCs w:val="22"/>
          <w:lang w:eastAsia="es-ES_tradnl"/>
        </w:rPr>
        <w:t xml:space="preserve"> todas las acciones ejecutas en marco del contrato</w:t>
      </w:r>
    </w:p>
    <w:p w14:paraId="1D6428DF" w14:textId="06FF84B2" w:rsidR="008F2240" w:rsidRDefault="00C70512" w:rsidP="00FE33E9">
      <w:pPr>
        <w:pStyle w:val="Standard"/>
        <w:numPr>
          <w:ilvl w:val="0"/>
          <w:numId w:val="24"/>
        </w:numPr>
        <w:jc w:val="both"/>
        <w:rPr>
          <w:rFonts w:ascii="Garamond" w:eastAsia="Times" w:hAnsi="Garamond" w:cs="Times"/>
          <w:color w:val="000000" w:themeColor="text1"/>
          <w:kern w:val="0"/>
          <w:sz w:val="22"/>
          <w:szCs w:val="22"/>
          <w:lang w:eastAsia="es-ES_tradnl"/>
        </w:rPr>
      </w:pPr>
      <w:r>
        <w:rPr>
          <w:rFonts w:ascii="Garamond" w:eastAsia="Times" w:hAnsi="Garamond" w:cs="Times"/>
          <w:color w:val="000000" w:themeColor="text1"/>
          <w:kern w:val="0"/>
          <w:sz w:val="22"/>
          <w:szCs w:val="22"/>
          <w:lang w:eastAsia="es-ES_tradnl"/>
        </w:rPr>
        <w:t>apoyar</w:t>
      </w:r>
      <w:r w:rsidR="008F170C">
        <w:rPr>
          <w:rFonts w:ascii="Garamond" w:eastAsia="Times" w:hAnsi="Garamond" w:cs="Times"/>
          <w:color w:val="000000" w:themeColor="text1"/>
          <w:kern w:val="0"/>
          <w:sz w:val="22"/>
          <w:szCs w:val="22"/>
          <w:lang w:eastAsia="es-ES_tradnl"/>
        </w:rPr>
        <w:t xml:space="preserve"> a</w:t>
      </w:r>
      <w:r w:rsidR="00BA61AD">
        <w:rPr>
          <w:rFonts w:ascii="Garamond" w:eastAsia="Times" w:hAnsi="Garamond" w:cs="Times"/>
          <w:color w:val="000000" w:themeColor="text1"/>
          <w:kern w:val="0"/>
          <w:sz w:val="22"/>
          <w:szCs w:val="22"/>
          <w:lang w:eastAsia="es-ES_tradnl"/>
        </w:rPr>
        <w:t xml:space="preserve"> </w:t>
      </w:r>
      <w:r>
        <w:rPr>
          <w:rFonts w:ascii="Garamond" w:eastAsia="Times" w:hAnsi="Garamond" w:cs="Times"/>
          <w:color w:val="000000" w:themeColor="text1"/>
          <w:kern w:val="0"/>
          <w:sz w:val="22"/>
          <w:szCs w:val="22"/>
          <w:lang w:eastAsia="es-ES_tradnl"/>
        </w:rPr>
        <w:t xml:space="preserve">la supervisión con los documentos </w:t>
      </w:r>
      <w:r w:rsidR="00CB7423">
        <w:rPr>
          <w:rFonts w:ascii="Garamond" w:eastAsia="Times" w:hAnsi="Garamond" w:cs="Times"/>
          <w:color w:val="000000" w:themeColor="text1"/>
          <w:kern w:val="0"/>
          <w:sz w:val="22"/>
          <w:szCs w:val="22"/>
          <w:lang w:eastAsia="es-ES_tradnl"/>
        </w:rPr>
        <w:t>para</w:t>
      </w:r>
      <w:r w:rsidR="008F170C">
        <w:rPr>
          <w:rFonts w:ascii="Garamond" w:eastAsia="Times" w:hAnsi="Garamond" w:cs="Times"/>
          <w:color w:val="000000" w:themeColor="text1"/>
          <w:kern w:val="0"/>
          <w:sz w:val="22"/>
          <w:szCs w:val="22"/>
          <w:lang w:eastAsia="es-ES_tradnl"/>
        </w:rPr>
        <w:t xml:space="preserve"> construcción y firma del acta de liquidación</w:t>
      </w:r>
      <w:r w:rsidR="00BA61AD">
        <w:rPr>
          <w:rFonts w:ascii="Garamond" w:eastAsia="Times" w:hAnsi="Garamond" w:cs="Times"/>
          <w:color w:val="000000" w:themeColor="text1"/>
          <w:kern w:val="0"/>
          <w:sz w:val="22"/>
          <w:szCs w:val="22"/>
          <w:lang w:eastAsia="es-ES_tradnl"/>
        </w:rPr>
        <w:t xml:space="preserve">, actualización de las IAS </w:t>
      </w:r>
      <w:r w:rsidR="001C6905">
        <w:rPr>
          <w:rFonts w:ascii="Garamond" w:eastAsia="Times" w:hAnsi="Garamond" w:cs="Times"/>
          <w:color w:val="000000" w:themeColor="text1"/>
          <w:kern w:val="0"/>
          <w:sz w:val="22"/>
          <w:szCs w:val="22"/>
          <w:lang w:eastAsia="es-ES_tradnl"/>
        </w:rPr>
        <w:t>del</w:t>
      </w:r>
      <w:r w:rsidR="00BA61AD">
        <w:rPr>
          <w:rFonts w:ascii="Garamond" w:eastAsia="Times" w:hAnsi="Garamond" w:cs="Times"/>
          <w:color w:val="000000" w:themeColor="text1"/>
          <w:kern w:val="0"/>
          <w:sz w:val="22"/>
          <w:szCs w:val="22"/>
          <w:lang w:eastAsia="es-ES_tradnl"/>
        </w:rPr>
        <w:t xml:space="preserve"> representante legal</w:t>
      </w:r>
      <w:r w:rsidR="001C6905">
        <w:rPr>
          <w:rFonts w:ascii="Garamond" w:eastAsia="Times" w:hAnsi="Garamond" w:cs="Times"/>
          <w:color w:val="000000" w:themeColor="text1"/>
          <w:kern w:val="0"/>
          <w:sz w:val="22"/>
          <w:szCs w:val="22"/>
          <w:lang w:eastAsia="es-ES_tradnl"/>
        </w:rPr>
        <w:t xml:space="preserve">, la persona </w:t>
      </w:r>
      <w:r w:rsidR="00D10593">
        <w:rPr>
          <w:rFonts w:ascii="Garamond" w:eastAsia="Times" w:hAnsi="Garamond" w:cs="Times"/>
          <w:color w:val="000000" w:themeColor="text1"/>
          <w:kern w:val="0"/>
          <w:sz w:val="22"/>
          <w:szCs w:val="22"/>
          <w:lang w:eastAsia="es-ES_tradnl"/>
        </w:rPr>
        <w:t>jurídica,</w:t>
      </w:r>
      <w:r w:rsidR="00BA61AD">
        <w:rPr>
          <w:rFonts w:ascii="Garamond" w:eastAsia="Times" w:hAnsi="Garamond" w:cs="Times"/>
          <w:color w:val="000000" w:themeColor="text1"/>
          <w:kern w:val="0"/>
          <w:sz w:val="22"/>
          <w:szCs w:val="22"/>
          <w:lang w:eastAsia="es-ES_tradnl"/>
        </w:rPr>
        <w:t xml:space="preserve"> REDAM</w:t>
      </w:r>
      <w:r w:rsidR="001C6905">
        <w:rPr>
          <w:rFonts w:ascii="Garamond" w:eastAsia="Times" w:hAnsi="Garamond" w:cs="Times"/>
          <w:color w:val="000000" w:themeColor="text1"/>
          <w:kern w:val="0"/>
          <w:sz w:val="22"/>
          <w:szCs w:val="22"/>
          <w:lang w:eastAsia="es-ES_tradnl"/>
        </w:rPr>
        <w:t xml:space="preserve">, póliza que cubra el periodo de liquidación, </w:t>
      </w:r>
      <w:r w:rsidR="007B7DB0">
        <w:rPr>
          <w:rFonts w:ascii="Garamond" w:eastAsia="Times" w:hAnsi="Garamond" w:cs="Times"/>
          <w:color w:val="000000" w:themeColor="text1"/>
          <w:kern w:val="0"/>
          <w:sz w:val="22"/>
          <w:szCs w:val="22"/>
          <w:lang w:eastAsia="es-ES_tradnl"/>
        </w:rPr>
        <w:t>certificación</w:t>
      </w:r>
      <w:r w:rsidR="001C6905">
        <w:rPr>
          <w:rFonts w:ascii="Garamond" w:eastAsia="Times" w:hAnsi="Garamond" w:cs="Times"/>
          <w:color w:val="000000" w:themeColor="text1"/>
          <w:kern w:val="0"/>
          <w:sz w:val="22"/>
          <w:szCs w:val="22"/>
          <w:lang w:eastAsia="es-ES_tradnl"/>
        </w:rPr>
        <w:t xml:space="preserve"> y planillas de </w:t>
      </w:r>
      <w:r w:rsidR="007B7DB0">
        <w:rPr>
          <w:rFonts w:ascii="Garamond" w:eastAsia="Times" w:hAnsi="Garamond" w:cs="Times"/>
          <w:color w:val="000000" w:themeColor="text1"/>
          <w:kern w:val="0"/>
          <w:sz w:val="22"/>
          <w:szCs w:val="22"/>
          <w:lang w:eastAsia="es-ES_tradnl"/>
        </w:rPr>
        <w:t>aportes</w:t>
      </w:r>
      <w:r w:rsidR="001C6905">
        <w:rPr>
          <w:rFonts w:ascii="Garamond" w:eastAsia="Times" w:hAnsi="Garamond" w:cs="Times"/>
          <w:color w:val="000000" w:themeColor="text1"/>
          <w:kern w:val="0"/>
          <w:sz w:val="22"/>
          <w:szCs w:val="22"/>
          <w:lang w:eastAsia="es-ES_tradnl"/>
        </w:rPr>
        <w:t xml:space="preserve"> a se</w:t>
      </w:r>
      <w:r w:rsidR="007B7DB0">
        <w:rPr>
          <w:rFonts w:ascii="Garamond" w:eastAsia="Times" w:hAnsi="Garamond" w:cs="Times"/>
          <w:color w:val="000000" w:themeColor="text1"/>
          <w:kern w:val="0"/>
          <w:sz w:val="22"/>
          <w:szCs w:val="22"/>
          <w:lang w:eastAsia="es-ES_tradnl"/>
        </w:rPr>
        <w:t xml:space="preserve">guridad social, entre otras requeridos por </w:t>
      </w:r>
      <w:r w:rsidR="00682FD0">
        <w:rPr>
          <w:rFonts w:ascii="Garamond" w:eastAsia="Times" w:hAnsi="Garamond" w:cs="Times"/>
          <w:color w:val="000000" w:themeColor="text1"/>
          <w:kern w:val="0"/>
          <w:sz w:val="22"/>
          <w:szCs w:val="22"/>
          <w:lang w:eastAsia="es-ES_tradnl"/>
        </w:rPr>
        <w:t>la supervisión</w:t>
      </w:r>
      <w:r w:rsidR="007B7DB0">
        <w:rPr>
          <w:rFonts w:ascii="Garamond" w:eastAsia="Times" w:hAnsi="Garamond" w:cs="Times"/>
          <w:color w:val="000000" w:themeColor="text1"/>
          <w:kern w:val="0"/>
          <w:sz w:val="22"/>
          <w:szCs w:val="22"/>
          <w:lang w:eastAsia="es-ES_tradnl"/>
        </w:rPr>
        <w:t xml:space="preserve"> del contrato</w:t>
      </w:r>
    </w:p>
    <w:p w14:paraId="2BFD60FA" w14:textId="77777777" w:rsidR="005567FF" w:rsidRPr="005D7743" w:rsidRDefault="005567FF" w:rsidP="005567FF">
      <w:pPr>
        <w:pStyle w:val="Standard"/>
        <w:ind w:left="720"/>
        <w:jc w:val="both"/>
        <w:rPr>
          <w:rFonts w:ascii="Garamond" w:eastAsia="Times" w:hAnsi="Garamond" w:cs="Times"/>
          <w:color w:val="000000" w:themeColor="text1"/>
          <w:kern w:val="0"/>
          <w:sz w:val="22"/>
          <w:szCs w:val="22"/>
          <w:lang w:eastAsia="es-ES_tradnl"/>
        </w:rPr>
      </w:pPr>
    </w:p>
    <w:p w14:paraId="753A9A0E" w14:textId="77777777" w:rsidR="00C669EF" w:rsidRPr="005D7743" w:rsidRDefault="00C669EF" w:rsidP="00815324">
      <w:pPr>
        <w:pStyle w:val="Standard"/>
        <w:jc w:val="both"/>
        <w:rPr>
          <w:rFonts w:ascii="Garamond" w:eastAsia="Times" w:hAnsi="Garamond" w:cs="Times"/>
          <w:color w:val="000000" w:themeColor="text1"/>
          <w:kern w:val="0"/>
          <w:sz w:val="22"/>
          <w:szCs w:val="22"/>
          <w:lang w:eastAsia="es-ES_tradnl"/>
        </w:rPr>
      </w:pPr>
    </w:p>
    <w:p w14:paraId="60AE96D5" w14:textId="687731F6" w:rsidR="00C669EF" w:rsidRPr="005D7743" w:rsidRDefault="00682FD0" w:rsidP="00682FD0">
      <w:pPr>
        <w:pStyle w:val="Standard"/>
        <w:jc w:val="both"/>
        <w:rPr>
          <w:rFonts w:ascii="Garamond" w:eastAsia="Times" w:hAnsi="Garamond" w:cs="Times"/>
          <w:b/>
          <w:bCs/>
          <w:color w:val="000000" w:themeColor="text1"/>
          <w:kern w:val="0"/>
          <w:sz w:val="22"/>
          <w:szCs w:val="22"/>
          <w:lang w:eastAsia="es-ES_tradnl"/>
        </w:rPr>
      </w:pPr>
      <w:r>
        <w:rPr>
          <w:rFonts w:ascii="Garamond" w:eastAsia="Times" w:hAnsi="Garamond" w:cs="Times"/>
          <w:b/>
          <w:bCs/>
          <w:color w:val="000000" w:themeColor="text1"/>
          <w:kern w:val="0"/>
          <w:sz w:val="22"/>
          <w:szCs w:val="22"/>
          <w:lang w:eastAsia="es-ES_tradnl"/>
        </w:rPr>
        <w:t xml:space="preserve">     20. </w:t>
      </w:r>
      <w:r w:rsidR="007041A9" w:rsidRPr="005D7743">
        <w:rPr>
          <w:rFonts w:ascii="Garamond" w:eastAsia="Times" w:hAnsi="Garamond" w:cs="Times"/>
          <w:b/>
          <w:bCs/>
          <w:color w:val="000000" w:themeColor="text1"/>
          <w:kern w:val="0"/>
          <w:sz w:val="22"/>
          <w:szCs w:val="22"/>
          <w:lang w:eastAsia="es-ES_tradnl"/>
        </w:rPr>
        <w:t>MATERIALES E INSUMOS DE LA BOLSA LOGÍSTICA</w:t>
      </w:r>
    </w:p>
    <w:p w14:paraId="64EBE24E" w14:textId="77777777" w:rsidR="00296890" w:rsidRPr="005D7743" w:rsidRDefault="00296890" w:rsidP="00D41AB2">
      <w:pPr>
        <w:pStyle w:val="Standard"/>
        <w:ind w:left="360"/>
        <w:jc w:val="both"/>
        <w:rPr>
          <w:rFonts w:ascii="Garamond" w:eastAsia="Times" w:hAnsi="Garamond" w:cs="Times"/>
          <w:color w:val="000000" w:themeColor="text1"/>
          <w:kern w:val="0"/>
          <w:sz w:val="22"/>
          <w:szCs w:val="22"/>
          <w:lang w:eastAsia="es-ES_tradnl"/>
        </w:rPr>
      </w:pPr>
    </w:p>
    <w:p w14:paraId="16E326AE" w14:textId="6BC0BDE5" w:rsidR="00091F46" w:rsidRDefault="00296890" w:rsidP="008974CC">
      <w:pPr>
        <w:pStyle w:val="Standard"/>
        <w:jc w:val="both"/>
        <w:rPr>
          <w:rFonts w:ascii="Garamond" w:eastAsia="Times" w:hAnsi="Garamond" w:cs="Times"/>
          <w:color w:val="000000" w:themeColor="text1"/>
          <w:kern w:val="0"/>
          <w:sz w:val="22"/>
          <w:szCs w:val="22"/>
          <w:lang w:eastAsia="es-ES_tradnl"/>
        </w:rPr>
      </w:pPr>
      <w:r w:rsidRPr="005D7743">
        <w:rPr>
          <w:rFonts w:ascii="Garamond" w:eastAsia="Times" w:hAnsi="Garamond" w:cs="Times"/>
          <w:color w:val="000000" w:themeColor="text1"/>
          <w:kern w:val="0"/>
          <w:sz w:val="22"/>
          <w:szCs w:val="22"/>
          <w:lang w:eastAsia="es-ES_tradnl"/>
        </w:rPr>
        <w:t xml:space="preserve">Son los elementos necesarios para </w:t>
      </w:r>
      <w:r w:rsidR="001525EA" w:rsidRPr="005D7743">
        <w:rPr>
          <w:rFonts w:ascii="Garamond" w:eastAsia="Times" w:hAnsi="Garamond" w:cs="Times"/>
          <w:color w:val="000000" w:themeColor="text1"/>
          <w:kern w:val="0"/>
          <w:sz w:val="22"/>
          <w:szCs w:val="22"/>
          <w:lang w:eastAsia="es-ES_tradnl"/>
        </w:rPr>
        <w:t xml:space="preserve">la </w:t>
      </w:r>
      <w:r w:rsidR="00370A92" w:rsidRPr="005D7743">
        <w:rPr>
          <w:rFonts w:ascii="Garamond" w:eastAsia="Times" w:hAnsi="Garamond" w:cs="Times"/>
          <w:color w:val="000000" w:themeColor="text1"/>
          <w:kern w:val="0"/>
          <w:sz w:val="22"/>
          <w:szCs w:val="22"/>
          <w:lang w:eastAsia="es-ES_tradnl"/>
        </w:rPr>
        <w:t>óptima</w:t>
      </w:r>
      <w:r w:rsidR="001525EA" w:rsidRPr="005D7743">
        <w:rPr>
          <w:rFonts w:ascii="Garamond" w:eastAsia="Times" w:hAnsi="Garamond" w:cs="Times"/>
          <w:color w:val="000000" w:themeColor="text1"/>
          <w:kern w:val="0"/>
          <w:sz w:val="22"/>
          <w:szCs w:val="22"/>
          <w:lang w:eastAsia="es-ES_tradnl"/>
        </w:rPr>
        <w:t xml:space="preserve"> ejecución del contrato y de los cuales se deben disponer de acuerdo con la especificación técnica de cada actividad</w:t>
      </w:r>
      <w:r w:rsidR="00922198">
        <w:rPr>
          <w:rFonts w:ascii="Garamond" w:eastAsia="Times" w:hAnsi="Garamond" w:cs="Times"/>
          <w:color w:val="000000" w:themeColor="text1"/>
          <w:kern w:val="0"/>
          <w:sz w:val="22"/>
          <w:szCs w:val="22"/>
          <w:lang w:eastAsia="es-ES_tradnl"/>
        </w:rPr>
        <w:t xml:space="preserve"> y a la solicitud realizada por el apoyo a la supervisión.</w:t>
      </w:r>
    </w:p>
    <w:p w14:paraId="79C882EB" w14:textId="77777777" w:rsidR="007D3A83" w:rsidRDefault="007D3A83" w:rsidP="008974CC">
      <w:pPr>
        <w:pStyle w:val="Standard"/>
        <w:jc w:val="both"/>
        <w:rPr>
          <w:rFonts w:ascii="Garamond" w:eastAsia="Times" w:hAnsi="Garamond" w:cs="Times"/>
          <w:color w:val="000000" w:themeColor="text1"/>
          <w:kern w:val="0"/>
          <w:sz w:val="22"/>
          <w:szCs w:val="22"/>
          <w:lang w:eastAsia="es-ES_tradnl"/>
        </w:rPr>
      </w:pPr>
    </w:p>
    <w:tbl>
      <w:tblPr>
        <w:tblW w:w="7640" w:type="dxa"/>
        <w:tblCellMar>
          <w:left w:w="70" w:type="dxa"/>
          <w:right w:w="70" w:type="dxa"/>
        </w:tblCellMar>
        <w:tblLook w:val="04A0" w:firstRow="1" w:lastRow="0" w:firstColumn="1" w:lastColumn="0" w:noHBand="0" w:noVBand="1"/>
      </w:tblPr>
      <w:tblGrid>
        <w:gridCol w:w="980"/>
        <w:gridCol w:w="2180"/>
        <w:gridCol w:w="4480"/>
      </w:tblGrid>
      <w:tr w:rsidR="00454842" w14:paraId="66F2BB86" w14:textId="77777777" w:rsidTr="00454842">
        <w:trPr>
          <w:trHeight w:val="1035"/>
        </w:trPr>
        <w:tc>
          <w:tcPr>
            <w:tcW w:w="980" w:type="dxa"/>
            <w:tcBorders>
              <w:top w:val="single" w:sz="8" w:space="0" w:color="000000"/>
              <w:left w:val="single" w:sz="8" w:space="0" w:color="000000"/>
              <w:bottom w:val="single" w:sz="4" w:space="0" w:color="000000"/>
              <w:right w:val="single" w:sz="4" w:space="0" w:color="000000"/>
            </w:tcBorders>
            <w:shd w:val="clear" w:color="C5E0B3" w:fill="C5E0B3"/>
            <w:vAlign w:val="center"/>
            <w:hideMark/>
          </w:tcPr>
          <w:p w14:paraId="3159ABCA" w14:textId="77777777" w:rsidR="00454842" w:rsidRDefault="00454842">
            <w:pPr>
              <w:rPr>
                <w:rFonts w:ascii="Garamond" w:hAnsi="Garamond" w:cs="Calibri"/>
                <w:b/>
                <w:bCs/>
                <w:color w:val="000000"/>
                <w:sz w:val="22"/>
                <w:szCs w:val="22"/>
              </w:rPr>
            </w:pPr>
            <w:r>
              <w:rPr>
                <w:rFonts w:ascii="Garamond" w:hAnsi="Garamond" w:cs="Calibri"/>
                <w:b/>
                <w:bCs/>
                <w:color w:val="000000"/>
                <w:sz w:val="22"/>
                <w:szCs w:val="22"/>
              </w:rPr>
              <w:t>ITEM</w:t>
            </w:r>
          </w:p>
        </w:tc>
        <w:tc>
          <w:tcPr>
            <w:tcW w:w="2180" w:type="dxa"/>
            <w:tcBorders>
              <w:top w:val="single" w:sz="8" w:space="0" w:color="000000"/>
              <w:left w:val="nil"/>
              <w:bottom w:val="single" w:sz="4" w:space="0" w:color="000000"/>
              <w:right w:val="single" w:sz="4" w:space="0" w:color="000000"/>
            </w:tcBorders>
            <w:shd w:val="clear" w:color="C5E0B3" w:fill="C5E0B3"/>
            <w:vAlign w:val="center"/>
            <w:hideMark/>
          </w:tcPr>
          <w:p w14:paraId="58202BCA" w14:textId="77777777" w:rsidR="00454842" w:rsidRDefault="00454842">
            <w:pPr>
              <w:rPr>
                <w:rFonts w:ascii="Garamond" w:hAnsi="Garamond" w:cs="Calibri"/>
                <w:b/>
                <w:bCs/>
                <w:sz w:val="22"/>
                <w:szCs w:val="22"/>
              </w:rPr>
            </w:pPr>
            <w:r>
              <w:rPr>
                <w:rFonts w:ascii="Garamond" w:hAnsi="Garamond" w:cs="Calibri"/>
                <w:b/>
                <w:bCs/>
                <w:sz w:val="22"/>
                <w:szCs w:val="22"/>
              </w:rPr>
              <w:t>ELEMENTO</w:t>
            </w:r>
          </w:p>
        </w:tc>
        <w:tc>
          <w:tcPr>
            <w:tcW w:w="4480" w:type="dxa"/>
            <w:tcBorders>
              <w:top w:val="single" w:sz="8" w:space="0" w:color="000000"/>
              <w:left w:val="nil"/>
              <w:bottom w:val="single" w:sz="4" w:space="0" w:color="000000"/>
              <w:right w:val="single" w:sz="4" w:space="0" w:color="000000"/>
            </w:tcBorders>
            <w:shd w:val="clear" w:color="C5E0B3" w:fill="C5E0B3"/>
            <w:vAlign w:val="center"/>
            <w:hideMark/>
          </w:tcPr>
          <w:p w14:paraId="653CC231" w14:textId="77777777" w:rsidR="00454842" w:rsidRDefault="00454842">
            <w:pPr>
              <w:rPr>
                <w:rFonts w:ascii="Garamond" w:hAnsi="Garamond" w:cs="Calibri"/>
                <w:b/>
                <w:bCs/>
                <w:color w:val="000000"/>
                <w:sz w:val="22"/>
                <w:szCs w:val="22"/>
              </w:rPr>
            </w:pPr>
            <w:r>
              <w:rPr>
                <w:rFonts w:ascii="Garamond" w:hAnsi="Garamond" w:cs="Calibri"/>
                <w:b/>
                <w:bCs/>
                <w:color w:val="000000"/>
                <w:sz w:val="22"/>
                <w:szCs w:val="22"/>
              </w:rPr>
              <w:t>ESPECIFICACIÓN TÉCNICA</w:t>
            </w:r>
          </w:p>
        </w:tc>
      </w:tr>
      <w:tr w:rsidR="00454842" w14:paraId="7EFA377B" w14:textId="77777777" w:rsidTr="00454842">
        <w:trPr>
          <w:trHeight w:val="465"/>
        </w:trPr>
        <w:tc>
          <w:tcPr>
            <w:tcW w:w="980" w:type="dxa"/>
            <w:tcBorders>
              <w:top w:val="nil"/>
              <w:left w:val="single" w:sz="8" w:space="0" w:color="000000"/>
              <w:bottom w:val="single" w:sz="4" w:space="0" w:color="000000"/>
              <w:right w:val="single" w:sz="4" w:space="0" w:color="000000"/>
            </w:tcBorders>
            <w:shd w:val="clear" w:color="auto" w:fill="auto"/>
            <w:vAlign w:val="center"/>
            <w:hideMark/>
          </w:tcPr>
          <w:p w14:paraId="2438B400" w14:textId="77777777" w:rsidR="00454842" w:rsidRDefault="00454842">
            <w:pPr>
              <w:jc w:val="center"/>
              <w:rPr>
                <w:rFonts w:ascii="Garamond" w:hAnsi="Garamond" w:cs="Calibri"/>
                <w:color w:val="000000"/>
                <w:sz w:val="22"/>
                <w:szCs w:val="22"/>
              </w:rPr>
            </w:pPr>
            <w:r>
              <w:rPr>
                <w:rFonts w:ascii="Garamond" w:hAnsi="Garamond" w:cs="Calibri"/>
                <w:color w:val="000000"/>
                <w:sz w:val="22"/>
                <w:szCs w:val="22"/>
              </w:rPr>
              <w:t>1</w:t>
            </w:r>
          </w:p>
        </w:tc>
        <w:tc>
          <w:tcPr>
            <w:tcW w:w="2180" w:type="dxa"/>
            <w:tcBorders>
              <w:top w:val="nil"/>
              <w:left w:val="nil"/>
              <w:bottom w:val="single" w:sz="4" w:space="0" w:color="000000"/>
              <w:right w:val="single" w:sz="4" w:space="0" w:color="000000"/>
            </w:tcBorders>
            <w:shd w:val="clear" w:color="auto" w:fill="auto"/>
            <w:vAlign w:val="center"/>
            <w:hideMark/>
          </w:tcPr>
          <w:p w14:paraId="2E5E2C28" w14:textId="77777777" w:rsidR="00454842" w:rsidRDefault="00454842">
            <w:pPr>
              <w:jc w:val="center"/>
              <w:rPr>
                <w:rFonts w:ascii="Garamond" w:hAnsi="Garamond" w:cs="Calibri"/>
                <w:b/>
                <w:bCs/>
                <w:sz w:val="22"/>
                <w:szCs w:val="22"/>
              </w:rPr>
            </w:pPr>
            <w:r>
              <w:rPr>
                <w:rFonts w:ascii="Garamond" w:hAnsi="Garamond" w:cs="Calibri"/>
                <w:b/>
                <w:bCs/>
                <w:sz w:val="22"/>
                <w:szCs w:val="22"/>
              </w:rPr>
              <w:t>Fotocopias</w:t>
            </w:r>
          </w:p>
        </w:tc>
        <w:tc>
          <w:tcPr>
            <w:tcW w:w="4480" w:type="dxa"/>
            <w:tcBorders>
              <w:top w:val="nil"/>
              <w:left w:val="nil"/>
              <w:bottom w:val="single" w:sz="4" w:space="0" w:color="000000"/>
              <w:right w:val="single" w:sz="4" w:space="0" w:color="000000"/>
            </w:tcBorders>
            <w:shd w:val="clear" w:color="auto" w:fill="auto"/>
            <w:vAlign w:val="center"/>
            <w:hideMark/>
          </w:tcPr>
          <w:p w14:paraId="6DD0D14C" w14:textId="1284831F" w:rsidR="00454842" w:rsidRDefault="00454842">
            <w:pPr>
              <w:rPr>
                <w:rFonts w:ascii="Garamond" w:hAnsi="Garamond" w:cs="Calibri"/>
                <w:color w:val="000000"/>
                <w:sz w:val="22"/>
                <w:szCs w:val="22"/>
              </w:rPr>
            </w:pPr>
            <w:r>
              <w:rPr>
                <w:rFonts w:ascii="Garamond" w:hAnsi="Garamond" w:cs="Calibri"/>
                <w:color w:val="000000"/>
                <w:sz w:val="22"/>
                <w:szCs w:val="22"/>
              </w:rPr>
              <w:t>Fotocopias carta</w:t>
            </w:r>
            <w:r>
              <w:rPr>
                <w:rFonts w:ascii="Garamond" w:hAnsi="Garamond" w:cs="Calibri"/>
                <w:color w:val="000000"/>
                <w:sz w:val="22"/>
                <w:szCs w:val="22"/>
              </w:rPr>
              <w:t xml:space="preserve"> y oficio</w:t>
            </w:r>
          </w:p>
        </w:tc>
      </w:tr>
      <w:tr w:rsidR="00454842" w14:paraId="346A57E2" w14:textId="77777777" w:rsidTr="00454842">
        <w:trPr>
          <w:trHeight w:val="699"/>
        </w:trPr>
        <w:tc>
          <w:tcPr>
            <w:tcW w:w="980" w:type="dxa"/>
            <w:tcBorders>
              <w:top w:val="nil"/>
              <w:left w:val="single" w:sz="8" w:space="0" w:color="000000"/>
              <w:bottom w:val="single" w:sz="4" w:space="0" w:color="000000"/>
              <w:right w:val="single" w:sz="4" w:space="0" w:color="000000"/>
            </w:tcBorders>
            <w:shd w:val="clear" w:color="auto" w:fill="auto"/>
            <w:vAlign w:val="center"/>
            <w:hideMark/>
          </w:tcPr>
          <w:p w14:paraId="602F7905" w14:textId="77777777" w:rsidR="00454842" w:rsidRDefault="00454842">
            <w:pPr>
              <w:jc w:val="center"/>
              <w:rPr>
                <w:rFonts w:ascii="Garamond" w:hAnsi="Garamond" w:cs="Calibri"/>
                <w:color w:val="000000"/>
                <w:sz w:val="22"/>
                <w:szCs w:val="22"/>
              </w:rPr>
            </w:pPr>
            <w:r>
              <w:rPr>
                <w:rFonts w:ascii="Garamond" w:hAnsi="Garamond" w:cs="Calibri"/>
                <w:color w:val="000000"/>
                <w:sz w:val="22"/>
                <w:szCs w:val="22"/>
              </w:rPr>
              <w:t>2</w:t>
            </w:r>
          </w:p>
        </w:tc>
        <w:tc>
          <w:tcPr>
            <w:tcW w:w="2180" w:type="dxa"/>
            <w:tcBorders>
              <w:top w:val="nil"/>
              <w:left w:val="nil"/>
              <w:bottom w:val="single" w:sz="4" w:space="0" w:color="000000"/>
              <w:right w:val="single" w:sz="4" w:space="0" w:color="000000"/>
            </w:tcBorders>
            <w:shd w:val="clear" w:color="auto" w:fill="auto"/>
            <w:vAlign w:val="center"/>
            <w:hideMark/>
          </w:tcPr>
          <w:p w14:paraId="1842A117" w14:textId="77777777" w:rsidR="00454842" w:rsidRDefault="00454842">
            <w:pPr>
              <w:jc w:val="center"/>
              <w:rPr>
                <w:rFonts w:ascii="Garamond" w:hAnsi="Garamond" w:cs="Calibri"/>
                <w:b/>
                <w:bCs/>
                <w:sz w:val="22"/>
                <w:szCs w:val="22"/>
              </w:rPr>
            </w:pPr>
            <w:r>
              <w:rPr>
                <w:rFonts w:ascii="Garamond" w:hAnsi="Garamond" w:cs="Calibri"/>
                <w:b/>
                <w:bCs/>
                <w:sz w:val="22"/>
                <w:szCs w:val="22"/>
              </w:rPr>
              <w:t>Cartulinas</w:t>
            </w:r>
          </w:p>
        </w:tc>
        <w:tc>
          <w:tcPr>
            <w:tcW w:w="4480" w:type="dxa"/>
            <w:tcBorders>
              <w:top w:val="nil"/>
              <w:left w:val="nil"/>
              <w:bottom w:val="single" w:sz="4" w:space="0" w:color="000000"/>
              <w:right w:val="single" w:sz="4" w:space="0" w:color="000000"/>
            </w:tcBorders>
            <w:shd w:val="clear" w:color="auto" w:fill="auto"/>
            <w:vAlign w:val="center"/>
            <w:hideMark/>
          </w:tcPr>
          <w:p w14:paraId="4F2AB4E3" w14:textId="77777777" w:rsidR="00454842" w:rsidRDefault="00454842">
            <w:pPr>
              <w:rPr>
                <w:rFonts w:ascii="Garamond" w:hAnsi="Garamond" w:cs="Calibri"/>
                <w:color w:val="000000"/>
                <w:sz w:val="22"/>
                <w:szCs w:val="22"/>
              </w:rPr>
            </w:pPr>
            <w:r>
              <w:rPr>
                <w:rFonts w:ascii="Garamond" w:hAnsi="Garamond" w:cs="Calibri"/>
                <w:color w:val="000000"/>
                <w:sz w:val="22"/>
                <w:szCs w:val="22"/>
              </w:rPr>
              <w:t>Cartulinas en pliego de varios colores</w:t>
            </w:r>
          </w:p>
        </w:tc>
      </w:tr>
      <w:tr w:rsidR="00454842" w14:paraId="6176FC98" w14:textId="77777777" w:rsidTr="00454842">
        <w:trPr>
          <w:trHeight w:val="836"/>
        </w:trPr>
        <w:tc>
          <w:tcPr>
            <w:tcW w:w="980" w:type="dxa"/>
            <w:tcBorders>
              <w:top w:val="nil"/>
              <w:left w:val="single" w:sz="8" w:space="0" w:color="000000"/>
              <w:bottom w:val="single" w:sz="4" w:space="0" w:color="000000"/>
              <w:right w:val="single" w:sz="4" w:space="0" w:color="000000"/>
            </w:tcBorders>
            <w:shd w:val="clear" w:color="auto" w:fill="auto"/>
            <w:vAlign w:val="center"/>
            <w:hideMark/>
          </w:tcPr>
          <w:p w14:paraId="6EBA56C2" w14:textId="77777777" w:rsidR="00454842" w:rsidRDefault="00454842">
            <w:pPr>
              <w:jc w:val="center"/>
              <w:rPr>
                <w:rFonts w:ascii="Garamond" w:hAnsi="Garamond" w:cs="Calibri"/>
                <w:color w:val="000000"/>
                <w:sz w:val="22"/>
                <w:szCs w:val="22"/>
              </w:rPr>
            </w:pPr>
            <w:r>
              <w:rPr>
                <w:rFonts w:ascii="Garamond" w:hAnsi="Garamond" w:cs="Calibri"/>
                <w:color w:val="000000"/>
                <w:sz w:val="22"/>
                <w:szCs w:val="22"/>
              </w:rPr>
              <w:t>3</w:t>
            </w:r>
          </w:p>
        </w:tc>
        <w:tc>
          <w:tcPr>
            <w:tcW w:w="2180" w:type="dxa"/>
            <w:tcBorders>
              <w:top w:val="nil"/>
              <w:left w:val="nil"/>
              <w:bottom w:val="single" w:sz="4" w:space="0" w:color="000000"/>
              <w:right w:val="single" w:sz="4" w:space="0" w:color="000000"/>
            </w:tcBorders>
            <w:shd w:val="clear" w:color="auto" w:fill="auto"/>
            <w:vAlign w:val="center"/>
            <w:hideMark/>
          </w:tcPr>
          <w:p w14:paraId="7D9F52A0" w14:textId="77777777" w:rsidR="00454842" w:rsidRDefault="00454842">
            <w:pPr>
              <w:jc w:val="center"/>
              <w:rPr>
                <w:rFonts w:ascii="Garamond" w:hAnsi="Garamond" w:cs="Calibri"/>
                <w:b/>
                <w:bCs/>
                <w:sz w:val="22"/>
                <w:szCs w:val="22"/>
              </w:rPr>
            </w:pPr>
            <w:r>
              <w:rPr>
                <w:rFonts w:ascii="Garamond" w:hAnsi="Garamond" w:cs="Calibri"/>
                <w:b/>
                <w:bCs/>
                <w:sz w:val="22"/>
                <w:szCs w:val="22"/>
              </w:rPr>
              <w:t>Fichas bibliográficas de colores</w:t>
            </w:r>
          </w:p>
        </w:tc>
        <w:tc>
          <w:tcPr>
            <w:tcW w:w="4480" w:type="dxa"/>
            <w:tcBorders>
              <w:top w:val="nil"/>
              <w:left w:val="nil"/>
              <w:bottom w:val="single" w:sz="4" w:space="0" w:color="000000"/>
              <w:right w:val="single" w:sz="4" w:space="0" w:color="000000"/>
            </w:tcBorders>
            <w:shd w:val="clear" w:color="auto" w:fill="auto"/>
            <w:vAlign w:val="center"/>
            <w:hideMark/>
          </w:tcPr>
          <w:p w14:paraId="6431B198" w14:textId="77777777" w:rsidR="00454842" w:rsidRDefault="00454842">
            <w:pPr>
              <w:rPr>
                <w:rFonts w:ascii="Garamond" w:hAnsi="Garamond" w:cs="Calibri"/>
                <w:color w:val="000000"/>
                <w:sz w:val="22"/>
                <w:szCs w:val="22"/>
              </w:rPr>
            </w:pPr>
            <w:r>
              <w:rPr>
                <w:rFonts w:ascii="Garamond" w:hAnsi="Garamond" w:cs="Calibri"/>
                <w:color w:val="000000"/>
                <w:sz w:val="22"/>
                <w:szCs w:val="22"/>
              </w:rPr>
              <w:t xml:space="preserve">Fichas bibliográficas colores surtidos paquete x 100 </w:t>
            </w:r>
            <w:proofErr w:type="spellStart"/>
            <w:r>
              <w:rPr>
                <w:rFonts w:ascii="Garamond" w:hAnsi="Garamond" w:cs="Calibri"/>
                <w:color w:val="000000"/>
                <w:sz w:val="22"/>
                <w:szCs w:val="22"/>
              </w:rPr>
              <w:t>und</w:t>
            </w:r>
            <w:proofErr w:type="spellEnd"/>
          </w:p>
        </w:tc>
      </w:tr>
      <w:tr w:rsidR="00454842" w14:paraId="4377E787" w14:textId="77777777" w:rsidTr="00454842">
        <w:trPr>
          <w:trHeight w:val="706"/>
        </w:trPr>
        <w:tc>
          <w:tcPr>
            <w:tcW w:w="980" w:type="dxa"/>
            <w:tcBorders>
              <w:top w:val="nil"/>
              <w:left w:val="single" w:sz="8" w:space="0" w:color="000000"/>
              <w:bottom w:val="single" w:sz="4" w:space="0" w:color="000000"/>
              <w:right w:val="single" w:sz="4" w:space="0" w:color="000000"/>
            </w:tcBorders>
            <w:shd w:val="clear" w:color="auto" w:fill="auto"/>
            <w:vAlign w:val="center"/>
            <w:hideMark/>
          </w:tcPr>
          <w:p w14:paraId="2CC52E09" w14:textId="77777777" w:rsidR="00454842" w:rsidRDefault="00454842">
            <w:pPr>
              <w:jc w:val="center"/>
              <w:rPr>
                <w:rFonts w:ascii="Garamond" w:hAnsi="Garamond" w:cs="Calibri"/>
                <w:color w:val="000000"/>
                <w:sz w:val="22"/>
                <w:szCs w:val="22"/>
              </w:rPr>
            </w:pPr>
            <w:r>
              <w:rPr>
                <w:rFonts w:ascii="Garamond" w:hAnsi="Garamond" w:cs="Calibri"/>
                <w:color w:val="000000"/>
                <w:sz w:val="22"/>
                <w:szCs w:val="22"/>
              </w:rPr>
              <w:t>4</w:t>
            </w:r>
          </w:p>
        </w:tc>
        <w:tc>
          <w:tcPr>
            <w:tcW w:w="2180" w:type="dxa"/>
            <w:tcBorders>
              <w:top w:val="nil"/>
              <w:left w:val="nil"/>
              <w:bottom w:val="single" w:sz="4" w:space="0" w:color="000000"/>
              <w:right w:val="single" w:sz="4" w:space="0" w:color="000000"/>
            </w:tcBorders>
            <w:shd w:val="clear" w:color="auto" w:fill="auto"/>
            <w:vAlign w:val="center"/>
            <w:hideMark/>
          </w:tcPr>
          <w:p w14:paraId="2383C871" w14:textId="77777777" w:rsidR="00454842" w:rsidRDefault="00454842">
            <w:pPr>
              <w:jc w:val="center"/>
              <w:rPr>
                <w:rFonts w:ascii="Garamond" w:hAnsi="Garamond" w:cs="Calibri"/>
                <w:b/>
                <w:bCs/>
                <w:sz w:val="22"/>
                <w:szCs w:val="22"/>
              </w:rPr>
            </w:pPr>
            <w:r>
              <w:rPr>
                <w:rFonts w:ascii="Garamond" w:hAnsi="Garamond" w:cs="Calibri"/>
                <w:b/>
                <w:bCs/>
                <w:sz w:val="22"/>
                <w:szCs w:val="22"/>
              </w:rPr>
              <w:t>Esferos</w:t>
            </w:r>
          </w:p>
        </w:tc>
        <w:tc>
          <w:tcPr>
            <w:tcW w:w="4480" w:type="dxa"/>
            <w:tcBorders>
              <w:top w:val="nil"/>
              <w:left w:val="nil"/>
              <w:bottom w:val="single" w:sz="4" w:space="0" w:color="000000"/>
              <w:right w:val="single" w:sz="4" w:space="0" w:color="000000"/>
            </w:tcBorders>
            <w:shd w:val="clear" w:color="auto" w:fill="auto"/>
            <w:vAlign w:val="center"/>
            <w:hideMark/>
          </w:tcPr>
          <w:p w14:paraId="11AD613C" w14:textId="77777777" w:rsidR="00454842" w:rsidRDefault="00454842">
            <w:pPr>
              <w:rPr>
                <w:rFonts w:ascii="Garamond" w:hAnsi="Garamond" w:cs="Calibri"/>
                <w:color w:val="000000"/>
                <w:sz w:val="22"/>
                <w:szCs w:val="22"/>
              </w:rPr>
            </w:pPr>
            <w:r>
              <w:rPr>
                <w:rFonts w:ascii="Garamond" w:hAnsi="Garamond" w:cs="Calibri"/>
                <w:color w:val="000000"/>
                <w:sz w:val="22"/>
                <w:szCs w:val="22"/>
              </w:rPr>
              <w:t>Esferos (cualquier color) caja x 12</w:t>
            </w:r>
          </w:p>
        </w:tc>
      </w:tr>
      <w:tr w:rsidR="00454842" w14:paraId="1D5048A4" w14:textId="77777777" w:rsidTr="00454842">
        <w:trPr>
          <w:trHeight w:val="561"/>
        </w:trPr>
        <w:tc>
          <w:tcPr>
            <w:tcW w:w="980" w:type="dxa"/>
            <w:tcBorders>
              <w:top w:val="nil"/>
              <w:left w:val="single" w:sz="8" w:space="0" w:color="000000"/>
              <w:bottom w:val="single" w:sz="4" w:space="0" w:color="000000"/>
              <w:right w:val="single" w:sz="4" w:space="0" w:color="000000"/>
            </w:tcBorders>
            <w:shd w:val="clear" w:color="auto" w:fill="auto"/>
            <w:vAlign w:val="center"/>
            <w:hideMark/>
          </w:tcPr>
          <w:p w14:paraId="69FA10BD" w14:textId="77777777" w:rsidR="00454842" w:rsidRDefault="00454842">
            <w:pPr>
              <w:jc w:val="center"/>
              <w:rPr>
                <w:rFonts w:ascii="Garamond" w:hAnsi="Garamond" w:cs="Calibri"/>
                <w:color w:val="000000"/>
                <w:sz w:val="22"/>
                <w:szCs w:val="22"/>
              </w:rPr>
            </w:pPr>
            <w:r>
              <w:rPr>
                <w:rFonts w:ascii="Garamond" w:hAnsi="Garamond" w:cs="Calibri"/>
                <w:color w:val="000000"/>
                <w:sz w:val="22"/>
                <w:szCs w:val="22"/>
              </w:rPr>
              <w:t>5</w:t>
            </w:r>
          </w:p>
        </w:tc>
        <w:tc>
          <w:tcPr>
            <w:tcW w:w="2180" w:type="dxa"/>
            <w:tcBorders>
              <w:top w:val="nil"/>
              <w:left w:val="nil"/>
              <w:bottom w:val="single" w:sz="4" w:space="0" w:color="000000"/>
              <w:right w:val="single" w:sz="4" w:space="0" w:color="000000"/>
            </w:tcBorders>
            <w:shd w:val="clear" w:color="auto" w:fill="auto"/>
            <w:vAlign w:val="center"/>
            <w:hideMark/>
          </w:tcPr>
          <w:p w14:paraId="396115AD" w14:textId="77777777" w:rsidR="00454842" w:rsidRDefault="00454842">
            <w:pPr>
              <w:jc w:val="center"/>
              <w:rPr>
                <w:rFonts w:ascii="Garamond" w:hAnsi="Garamond" w:cs="Calibri"/>
                <w:b/>
                <w:bCs/>
                <w:sz w:val="22"/>
                <w:szCs w:val="22"/>
              </w:rPr>
            </w:pPr>
            <w:r>
              <w:rPr>
                <w:rFonts w:ascii="Garamond" w:hAnsi="Garamond" w:cs="Calibri"/>
                <w:b/>
                <w:bCs/>
                <w:sz w:val="22"/>
                <w:szCs w:val="22"/>
              </w:rPr>
              <w:t xml:space="preserve">Pendón </w:t>
            </w:r>
          </w:p>
        </w:tc>
        <w:tc>
          <w:tcPr>
            <w:tcW w:w="4480" w:type="dxa"/>
            <w:tcBorders>
              <w:top w:val="nil"/>
              <w:left w:val="nil"/>
              <w:bottom w:val="single" w:sz="4" w:space="0" w:color="000000"/>
              <w:right w:val="single" w:sz="4" w:space="0" w:color="000000"/>
            </w:tcBorders>
            <w:shd w:val="clear" w:color="auto" w:fill="auto"/>
            <w:vAlign w:val="center"/>
            <w:hideMark/>
          </w:tcPr>
          <w:p w14:paraId="5C8960B8" w14:textId="77777777" w:rsidR="00454842" w:rsidRDefault="00454842">
            <w:pPr>
              <w:rPr>
                <w:rFonts w:ascii="Garamond" w:hAnsi="Garamond" w:cs="Calibri"/>
                <w:color w:val="000000"/>
                <w:sz w:val="22"/>
                <w:szCs w:val="22"/>
              </w:rPr>
            </w:pPr>
            <w:r>
              <w:rPr>
                <w:rFonts w:ascii="Garamond" w:hAnsi="Garamond" w:cs="Calibri"/>
                <w:color w:val="000000"/>
                <w:sz w:val="22"/>
                <w:szCs w:val="22"/>
              </w:rPr>
              <w:t>De 1x2 metros a 4 colores tipo araña</w:t>
            </w:r>
          </w:p>
        </w:tc>
      </w:tr>
      <w:tr w:rsidR="00454842" w14:paraId="4D2FE4A5" w14:textId="77777777" w:rsidTr="00454842">
        <w:trPr>
          <w:trHeight w:val="1122"/>
        </w:trPr>
        <w:tc>
          <w:tcPr>
            <w:tcW w:w="980" w:type="dxa"/>
            <w:tcBorders>
              <w:top w:val="nil"/>
              <w:left w:val="single" w:sz="8" w:space="0" w:color="000000"/>
              <w:bottom w:val="single" w:sz="4" w:space="0" w:color="000000"/>
              <w:right w:val="single" w:sz="4" w:space="0" w:color="000000"/>
            </w:tcBorders>
            <w:shd w:val="clear" w:color="auto" w:fill="auto"/>
            <w:vAlign w:val="center"/>
            <w:hideMark/>
          </w:tcPr>
          <w:p w14:paraId="2BFF6E3B" w14:textId="77777777" w:rsidR="00454842" w:rsidRDefault="00454842">
            <w:pPr>
              <w:jc w:val="center"/>
              <w:rPr>
                <w:rFonts w:ascii="Garamond" w:hAnsi="Garamond" w:cs="Calibri"/>
                <w:color w:val="000000"/>
                <w:sz w:val="22"/>
                <w:szCs w:val="22"/>
              </w:rPr>
            </w:pPr>
            <w:r>
              <w:rPr>
                <w:rFonts w:ascii="Garamond" w:hAnsi="Garamond" w:cs="Calibri"/>
                <w:color w:val="000000"/>
                <w:sz w:val="22"/>
                <w:szCs w:val="22"/>
              </w:rPr>
              <w:t>6</w:t>
            </w:r>
          </w:p>
        </w:tc>
        <w:tc>
          <w:tcPr>
            <w:tcW w:w="2180" w:type="dxa"/>
            <w:tcBorders>
              <w:top w:val="nil"/>
              <w:left w:val="nil"/>
              <w:bottom w:val="single" w:sz="4" w:space="0" w:color="000000"/>
              <w:right w:val="single" w:sz="4" w:space="0" w:color="000000"/>
            </w:tcBorders>
            <w:shd w:val="clear" w:color="auto" w:fill="auto"/>
            <w:vAlign w:val="center"/>
            <w:hideMark/>
          </w:tcPr>
          <w:p w14:paraId="01349F2F" w14:textId="77777777" w:rsidR="00454842" w:rsidRDefault="00454842">
            <w:pPr>
              <w:jc w:val="center"/>
              <w:rPr>
                <w:rFonts w:ascii="Garamond" w:hAnsi="Garamond" w:cs="Calibri"/>
                <w:b/>
                <w:bCs/>
                <w:sz w:val="22"/>
                <w:szCs w:val="22"/>
              </w:rPr>
            </w:pPr>
            <w:r>
              <w:rPr>
                <w:rFonts w:ascii="Garamond" w:hAnsi="Garamond" w:cs="Calibri"/>
                <w:b/>
                <w:bCs/>
                <w:sz w:val="22"/>
                <w:szCs w:val="22"/>
              </w:rPr>
              <w:t>Volantes</w:t>
            </w:r>
          </w:p>
        </w:tc>
        <w:tc>
          <w:tcPr>
            <w:tcW w:w="4480" w:type="dxa"/>
            <w:tcBorders>
              <w:top w:val="nil"/>
              <w:left w:val="nil"/>
              <w:bottom w:val="single" w:sz="4" w:space="0" w:color="000000"/>
              <w:right w:val="single" w:sz="4" w:space="0" w:color="000000"/>
            </w:tcBorders>
            <w:shd w:val="clear" w:color="auto" w:fill="auto"/>
            <w:vAlign w:val="center"/>
            <w:hideMark/>
          </w:tcPr>
          <w:p w14:paraId="5ACB8811" w14:textId="77777777" w:rsidR="00454842" w:rsidRDefault="00454842">
            <w:pPr>
              <w:rPr>
                <w:rFonts w:ascii="Garamond" w:hAnsi="Garamond" w:cs="Calibri"/>
                <w:color w:val="000000"/>
                <w:sz w:val="22"/>
                <w:szCs w:val="22"/>
              </w:rPr>
            </w:pPr>
            <w:r>
              <w:rPr>
                <w:rFonts w:ascii="Garamond" w:hAnsi="Garamond" w:cs="Calibri"/>
                <w:color w:val="000000"/>
                <w:sz w:val="22"/>
                <w:szCs w:val="22"/>
              </w:rPr>
              <w:t>Volantes impresos en Papel Bond. Tamaño 1/2 de carta a cuatro (4) tintas, acabado brillante, impreso a 1 cara</w:t>
            </w:r>
          </w:p>
        </w:tc>
      </w:tr>
      <w:tr w:rsidR="00454842" w14:paraId="4D191C6C" w14:textId="77777777" w:rsidTr="00454842">
        <w:trPr>
          <w:trHeight w:val="825"/>
        </w:trPr>
        <w:tc>
          <w:tcPr>
            <w:tcW w:w="980" w:type="dxa"/>
            <w:tcBorders>
              <w:top w:val="nil"/>
              <w:left w:val="single" w:sz="8" w:space="0" w:color="000000"/>
              <w:bottom w:val="single" w:sz="4" w:space="0" w:color="000000"/>
              <w:right w:val="single" w:sz="4" w:space="0" w:color="000000"/>
            </w:tcBorders>
            <w:shd w:val="clear" w:color="auto" w:fill="auto"/>
            <w:vAlign w:val="center"/>
            <w:hideMark/>
          </w:tcPr>
          <w:p w14:paraId="41636588" w14:textId="77777777" w:rsidR="00454842" w:rsidRDefault="00454842">
            <w:pPr>
              <w:jc w:val="center"/>
              <w:rPr>
                <w:rFonts w:ascii="Garamond" w:hAnsi="Garamond" w:cs="Calibri"/>
                <w:color w:val="000000"/>
                <w:sz w:val="22"/>
                <w:szCs w:val="22"/>
              </w:rPr>
            </w:pPr>
            <w:r>
              <w:rPr>
                <w:rFonts w:ascii="Garamond" w:hAnsi="Garamond" w:cs="Calibri"/>
                <w:color w:val="000000"/>
                <w:sz w:val="22"/>
                <w:szCs w:val="22"/>
              </w:rPr>
              <w:t>7</w:t>
            </w:r>
          </w:p>
        </w:tc>
        <w:tc>
          <w:tcPr>
            <w:tcW w:w="2180" w:type="dxa"/>
            <w:tcBorders>
              <w:top w:val="nil"/>
              <w:left w:val="nil"/>
              <w:bottom w:val="single" w:sz="4" w:space="0" w:color="000000"/>
              <w:right w:val="single" w:sz="4" w:space="0" w:color="000000"/>
            </w:tcBorders>
            <w:shd w:val="clear" w:color="auto" w:fill="auto"/>
            <w:vAlign w:val="center"/>
            <w:hideMark/>
          </w:tcPr>
          <w:p w14:paraId="1D3AF936" w14:textId="77777777" w:rsidR="00454842" w:rsidRDefault="00454842">
            <w:pPr>
              <w:jc w:val="center"/>
              <w:rPr>
                <w:rFonts w:ascii="Garamond" w:hAnsi="Garamond" w:cs="Calibri"/>
                <w:b/>
                <w:bCs/>
                <w:sz w:val="22"/>
                <w:szCs w:val="22"/>
              </w:rPr>
            </w:pPr>
            <w:r>
              <w:rPr>
                <w:rFonts w:ascii="Garamond" w:hAnsi="Garamond" w:cs="Calibri"/>
                <w:b/>
                <w:bCs/>
                <w:sz w:val="22"/>
                <w:szCs w:val="22"/>
              </w:rPr>
              <w:t>Afiches</w:t>
            </w:r>
          </w:p>
        </w:tc>
        <w:tc>
          <w:tcPr>
            <w:tcW w:w="4480" w:type="dxa"/>
            <w:tcBorders>
              <w:top w:val="nil"/>
              <w:left w:val="nil"/>
              <w:bottom w:val="single" w:sz="4" w:space="0" w:color="000000"/>
              <w:right w:val="single" w:sz="4" w:space="0" w:color="000000"/>
            </w:tcBorders>
            <w:shd w:val="clear" w:color="auto" w:fill="auto"/>
            <w:vAlign w:val="center"/>
            <w:hideMark/>
          </w:tcPr>
          <w:p w14:paraId="7A77482F" w14:textId="77777777" w:rsidR="00454842" w:rsidRDefault="00454842">
            <w:pPr>
              <w:rPr>
                <w:rFonts w:ascii="Garamond" w:hAnsi="Garamond" w:cs="Calibri"/>
                <w:color w:val="000000"/>
                <w:sz w:val="22"/>
                <w:szCs w:val="22"/>
              </w:rPr>
            </w:pPr>
            <w:r>
              <w:rPr>
                <w:rFonts w:ascii="Garamond" w:hAnsi="Garamond" w:cs="Calibri"/>
                <w:color w:val="000000"/>
                <w:sz w:val="22"/>
                <w:szCs w:val="22"/>
              </w:rPr>
              <w:t xml:space="preserve">Diseño e Impresión (pliego), impreso a ,4x0, en papel </w:t>
            </w:r>
            <w:proofErr w:type="spellStart"/>
            <w:r>
              <w:rPr>
                <w:rFonts w:ascii="Garamond" w:hAnsi="Garamond" w:cs="Calibri"/>
                <w:color w:val="000000"/>
                <w:sz w:val="22"/>
                <w:szCs w:val="22"/>
              </w:rPr>
              <w:t>Propalcote</w:t>
            </w:r>
            <w:proofErr w:type="spellEnd"/>
            <w:r>
              <w:rPr>
                <w:rFonts w:ascii="Garamond" w:hAnsi="Garamond" w:cs="Calibri"/>
                <w:color w:val="000000"/>
                <w:sz w:val="22"/>
                <w:szCs w:val="22"/>
              </w:rPr>
              <w:t xml:space="preserve"> de 115 gr)</w:t>
            </w:r>
          </w:p>
        </w:tc>
      </w:tr>
      <w:tr w:rsidR="00454842" w14:paraId="0AE0C587" w14:textId="77777777" w:rsidTr="00454842">
        <w:trPr>
          <w:trHeight w:val="825"/>
        </w:trPr>
        <w:tc>
          <w:tcPr>
            <w:tcW w:w="980" w:type="dxa"/>
            <w:tcBorders>
              <w:top w:val="nil"/>
              <w:left w:val="single" w:sz="8" w:space="0" w:color="000000"/>
              <w:bottom w:val="single" w:sz="4" w:space="0" w:color="000000"/>
              <w:right w:val="single" w:sz="4" w:space="0" w:color="000000"/>
            </w:tcBorders>
            <w:shd w:val="clear" w:color="auto" w:fill="auto"/>
            <w:vAlign w:val="center"/>
            <w:hideMark/>
          </w:tcPr>
          <w:p w14:paraId="5764440F" w14:textId="77777777" w:rsidR="00454842" w:rsidRDefault="00454842">
            <w:pPr>
              <w:jc w:val="center"/>
              <w:rPr>
                <w:rFonts w:ascii="Garamond" w:hAnsi="Garamond" w:cs="Calibri"/>
                <w:color w:val="000000"/>
                <w:sz w:val="22"/>
                <w:szCs w:val="22"/>
              </w:rPr>
            </w:pPr>
            <w:r>
              <w:rPr>
                <w:rFonts w:ascii="Garamond" w:hAnsi="Garamond" w:cs="Calibri"/>
                <w:color w:val="000000"/>
                <w:sz w:val="22"/>
                <w:szCs w:val="22"/>
              </w:rPr>
              <w:t>8</w:t>
            </w:r>
          </w:p>
        </w:tc>
        <w:tc>
          <w:tcPr>
            <w:tcW w:w="2180" w:type="dxa"/>
            <w:tcBorders>
              <w:top w:val="nil"/>
              <w:left w:val="nil"/>
              <w:bottom w:val="single" w:sz="4" w:space="0" w:color="000000"/>
              <w:right w:val="single" w:sz="4" w:space="0" w:color="000000"/>
            </w:tcBorders>
            <w:shd w:val="clear" w:color="auto" w:fill="auto"/>
            <w:vAlign w:val="center"/>
            <w:hideMark/>
          </w:tcPr>
          <w:p w14:paraId="3C93D1B6" w14:textId="77777777" w:rsidR="00454842" w:rsidRDefault="00454842">
            <w:pPr>
              <w:jc w:val="center"/>
              <w:rPr>
                <w:rFonts w:ascii="Garamond" w:hAnsi="Garamond" w:cs="Calibri"/>
                <w:b/>
                <w:bCs/>
                <w:sz w:val="22"/>
                <w:szCs w:val="22"/>
              </w:rPr>
            </w:pPr>
            <w:r>
              <w:rPr>
                <w:rFonts w:ascii="Garamond" w:hAnsi="Garamond" w:cs="Calibri"/>
                <w:b/>
                <w:bCs/>
                <w:sz w:val="22"/>
                <w:szCs w:val="22"/>
              </w:rPr>
              <w:t>Cinta amarilla</w:t>
            </w:r>
          </w:p>
        </w:tc>
        <w:tc>
          <w:tcPr>
            <w:tcW w:w="4480" w:type="dxa"/>
            <w:tcBorders>
              <w:top w:val="nil"/>
              <w:left w:val="nil"/>
              <w:bottom w:val="single" w:sz="4" w:space="0" w:color="000000"/>
              <w:right w:val="single" w:sz="4" w:space="0" w:color="000000"/>
            </w:tcBorders>
            <w:shd w:val="clear" w:color="auto" w:fill="auto"/>
            <w:vAlign w:val="center"/>
            <w:hideMark/>
          </w:tcPr>
          <w:p w14:paraId="0DE0F9EE" w14:textId="19EFB2D1" w:rsidR="00454842" w:rsidRDefault="00454842">
            <w:pPr>
              <w:rPr>
                <w:rFonts w:ascii="Garamond" w:hAnsi="Garamond" w:cs="Calibri"/>
                <w:color w:val="000000"/>
                <w:sz w:val="22"/>
                <w:szCs w:val="22"/>
              </w:rPr>
            </w:pPr>
            <w:r>
              <w:rPr>
                <w:rFonts w:ascii="Garamond" w:hAnsi="Garamond" w:cs="Calibri"/>
                <w:color w:val="000000"/>
                <w:sz w:val="22"/>
                <w:szCs w:val="22"/>
              </w:rPr>
              <w:t xml:space="preserve"> Cinta </w:t>
            </w:r>
            <w:r>
              <w:rPr>
                <w:rFonts w:ascii="Garamond" w:hAnsi="Garamond" w:cs="Calibri"/>
                <w:color w:val="000000"/>
                <w:sz w:val="22"/>
                <w:szCs w:val="22"/>
              </w:rPr>
              <w:t>Señalización</w:t>
            </w:r>
            <w:r>
              <w:rPr>
                <w:rFonts w:ascii="Garamond" w:hAnsi="Garamond" w:cs="Calibri"/>
                <w:color w:val="000000"/>
                <w:sz w:val="22"/>
                <w:szCs w:val="22"/>
              </w:rPr>
              <w:t xml:space="preserve"> Peligro Rollo De 70mm X 100m - demarcación de espacios</w:t>
            </w:r>
          </w:p>
        </w:tc>
      </w:tr>
      <w:tr w:rsidR="00454842" w14:paraId="2A4E3D54" w14:textId="77777777" w:rsidTr="00454842">
        <w:trPr>
          <w:trHeight w:val="993"/>
        </w:trPr>
        <w:tc>
          <w:tcPr>
            <w:tcW w:w="980" w:type="dxa"/>
            <w:tcBorders>
              <w:top w:val="nil"/>
              <w:left w:val="single" w:sz="8" w:space="0" w:color="000000"/>
              <w:bottom w:val="single" w:sz="4" w:space="0" w:color="000000"/>
              <w:right w:val="single" w:sz="4" w:space="0" w:color="000000"/>
            </w:tcBorders>
            <w:shd w:val="clear" w:color="auto" w:fill="auto"/>
            <w:vAlign w:val="center"/>
            <w:hideMark/>
          </w:tcPr>
          <w:p w14:paraId="6C068A02" w14:textId="77777777" w:rsidR="00454842" w:rsidRDefault="00454842">
            <w:pPr>
              <w:jc w:val="center"/>
              <w:rPr>
                <w:rFonts w:ascii="Garamond" w:hAnsi="Garamond" w:cs="Calibri"/>
                <w:color w:val="000000"/>
                <w:sz w:val="22"/>
                <w:szCs w:val="22"/>
              </w:rPr>
            </w:pPr>
            <w:r>
              <w:rPr>
                <w:rFonts w:ascii="Garamond" w:hAnsi="Garamond" w:cs="Calibri"/>
                <w:color w:val="000000"/>
                <w:sz w:val="22"/>
                <w:szCs w:val="22"/>
              </w:rPr>
              <w:lastRenderedPageBreak/>
              <w:t>9</w:t>
            </w:r>
          </w:p>
        </w:tc>
        <w:tc>
          <w:tcPr>
            <w:tcW w:w="2180" w:type="dxa"/>
            <w:tcBorders>
              <w:top w:val="nil"/>
              <w:left w:val="nil"/>
              <w:bottom w:val="single" w:sz="4" w:space="0" w:color="000000"/>
              <w:right w:val="single" w:sz="4" w:space="0" w:color="000000"/>
            </w:tcBorders>
            <w:shd w:val="clear" w:color="auto" w:fill="auto"/>
            <w:vAlign w:val="center"/>
            <w:hideMark/>
          </w:tcPr>
          <w:p w14:paraId="51E950E2" w14:textId="77777777" w:rsidR="00454842" w:rsidRDefault="00454842">
            <w:pPr>
              <w:jc w:val="center"/>
              <w:rPr>
                <w:rFonts w:ascii="Garamond" w:hAnsi="Garamond" w:cs="Calibri"/>
                <w:b/>
                <w:bCs/>
                <w:sz w:val="22"/>
                <w:szCs w:val="22"/>
              </w:rPr>
            </w:pPr>
            <w:r>
              <w:rPr>
                <w:rFonts w:ascii="Garamond" w:hAnsi="Garamond" w:cs="Calibri"/>
                <w:b/>
                <w:bCs/>
                <w:sz w:val="22"/>
                <w:szCs w:val="22"/>
              </w:rPr>
              <w:t>Plegable</w:t>
            </w:r>
          </w:p>
        </w:tc>
        <w:tc>
          <w:tcPr>
            <w:tcW w:w="4480" w:type="dxa"/>
            <w:tcBorders>
              <w:top w:val="nil"/>
              <w:left w:val="nil"/>
              <w:bottom w:val="single" w:sz="4" w:space="0" w:color="000000"/>
              <w:right w:val="single" w:sz="4" w:space="0" w:color="000000"/>
            </w:tcBorders>
            <w:shd w:val="clear" w:color="auto" w:fill="auto"/>
            <w:vAlign w:val="center"/>
            <w:hideMark/>
          </w:tcPr>
          <w:p w14:paraId="7ED0C624" w14:textId="77777777" w:rsidR="00454842" w:rsidRDefault="00454842">
            <w:pPr>
              <w:rPr>
                <w:rFonts w:ascii="Garamond" w:hAnsi="Garamond" w:cs="Calibri"/>
                <w:color w:val="000000"/>
                <w:sz w:val="22"/>
                <w:szCs w:val="22"/>
              </w:rPr>
            </w:pPr>
            <w:r>
              <w:rPr>
                <w:rFonts w:ascii="Garamond" w:hAnsi="Garamond" w:cs="Calibri"/>
                <w:color w:val="000000"/>
                <w:sz w:val="22"/>
                <w:szCs w:val="22"/>
              </w:rPr>
              <w:t xml:space="preserve">Plegable impreso en </w:t>
            </w:r>
            <w:proofErr w:type="spellStart"/>
            <w:r>
              <w:rPr>
                <w:rFonts w:ascii="Garamond" w:hAnsi="Garamond" w:cs="Calibri"/>
                <w:color w:val="000000"/>
                <w:sz w:val="22"/>
                <w:szCs w:val="22"/>
              </w:rPr>
              <w:t>propalcote</w:t>
            </w:r>
            <w:proofErr w:type="spellEnd"/>
            <w:r>
              <w:rPr>
                <w:rFonts w:ascii="Garamond" w:hAnsi="Garamond" w:cs="Calibri"/>
                <w:color w:val="000000"/>
                <w:sz w:val="22"/>
                <w:szCs w:val="22"/>
              </w:rPr>
              <w:t xml:space="preserve"> de 150 gr. Tamaño carta a cuatro (4) tintas, acabado brillante, plegado tipo envolvente.</w:t>
            </w:r>
          </w:p>
        </w:tc>
      </w:tr>
      <w:tr w:rsidR="00454842" w14:paraId="6B4A65C4" w14:textId="77777777" w:rsidTr="00454842">
        <w:trPr>
          <w:trHeight w:val="569"/>
        </w:trPr>
        <w:tc>
          <w:tcPr>
            <w:tcW w:w="980" w:type="dxa"/>
            <w:tcBorders>
              <w:top w:val="nil"/>
              <w:left w:val="single" w:sz="8" w:space="0" w:color="000000"/>
              <w:bottom w:val="single" w:sz="4" w:space="0" w:color="000000"/>
              <w:right w:val="single" w:sz="4" w:space="0" w:color="000000"/>
            </w:tcBorders>
            <w:shd w:val="clear" w:color="auto" w:fill="auto"/>
            <w:vAlign w:val="center"/>
            <w:hideMark/>
          </w:tcPr>
          <w:p w14:paraId="169388E0" w14:textId="77777777" w:rsidR="00454842" w:rsidRDefault="00454842">
            <w:pPr>
              <w:jc w:val="center"/>
              <w:rPr>
                <w:rFonts w:ascii="Garamond" w:hAnsi="Garamond" w:cs="Calibri"/>
                <w:color w:val="000000"/>
                <w:sz w:val="22"/>
                <w:szCs w:val="22"/>
              </w:rPr>
            </w:pPr>
            <w:r>
              <w:rPr>
                <w:rFonts w:ascii="Garamond" w:hAnsi="Garamond" w:cs="Calibri"/>
                <w:color w:val="000000"/>
                <w:sz w:val="22"/>
                <w:szCs w:val="22"/>
              </w:rPr>
              <w:t>10</w:t>
            </w:r>
          </w:p>
        </w:tc>
        <w:tc>
          <w:tcPr>
            <w:tcW w:w="2180" w:type="dxa"/>
            <w:tcBorders>
              <w:top w:val="nil"/>
              <w:left w:val="nil"/>
              <w:bottom w:val="single" w:sz="4" w:space="0" w:color="000000"/>
              <w:right w:val="single" w:sz="4" w:space="0" w:color="000000"/>
            </w:tcBorders>
            <w:shd w:val="clear" w:color="auto" w:fill="auto"/>
            <w:vAlign w:val="center"/>
            <w:hideMark/>
          </w:tcPr>
          <w:p w14:paraId="34F6A62F" w14:textId="77777777" w:rsidR="00454842" w:rsidRDefault="00454842">
            <w:pPr>
              <w:jc w:val="center"/>
              <w:rPr>
                <w:rFonts w:ascii="Garamond" w:hAnsi="Garamond" w:cs="Calibri"/>
                <w:b/>
                <w:bCs/>
                <w:sz w:val="22"/>
                <w:szCs w:val="22"/>
              </w:rPr>
            </w:pPr>
            <w:r>
              <w:rPr>
                <w:rFonts w:ascii="Garamond" w:hAnsi="Garamond" w:cs="Calibri"/>
                <w:b/>
                <w:bCs/>
                <w:sz w:val="22"/>
                <w:szCs w:val="22"/>
              </w:rPr>
              <w:t>Resmas de papel</w:t>
            </w:r>
          </w:p>
        </w:tc>
        <w:tc>
          <w:tcPr>
            <w:tcW w:w="4480" w:type="dxa"/>
            <w:tcBorders>
              <w:top w:val="nil"/>
              <w:left w:val="nil"/>
              <w:bottom w:val="single" w:sz="4" w:space="0" w:color="000000"/>
              <w:right w:val="single" w:sz="4" w:space="0" w:color="000000"/>
            </w:tcBorders>
            <w:shd w:val="clear" w:color="auto" w:fill="auto"/>
            <w:vAlign w:val="center"/>
            <w:hideMark/>
          </w:tcPr>
          <w:p w14:paraId="75522460" w14:textId="77777777" w:rsidR="00454842" w:rsidRDefault="00454842">
            <w:pPr>
              <w:rPr>
                <w:rFonts w:ascii="Garamond" w:hAnsi="Garamond" w:cs="Calibri"/>
                <w:color w:val="000000"/>
                <w:sz w:val="22"/>
                <w:szCs w:val="22"/>
              </w:rPr>
            </w:pPr>
            <w:r>
              <w:rPr>
                <w:rFonts w:ascii="Garamond" w:hAnsi="Garamond" w:cs="Calibri"/>
                <w:color w:val="000000"/>
                <w:sz w:val="22"/>
                <w:szCs w:val="22"/>
              </w:rPr>
              <w:t>Resma tamaño carta X500 Hojas</w:t>
            </w:r>
          </w:p>
        </w:tc>
      </w:tr>
      <w:tr w:rsidR="00454842" w14:paraId="6DACA5AD" w14:textId="77777777" w:rsidTr="00454842">
        <w:trPr>
          <w:trHeight w:val="836"/>
        </w:trPr>
        <w:tc>
          <w:tcPr>
            <w:tcW w:w="980" w:type="dxa"/>
            <w:tcBorders>
              <w:top w:val="nil"/>
              <w:left w:val="single" w:sz="8" w:space="0" w:color="000000"/>
              <w:bottom w:val="single" w:sz="4" w:space="0" w:color="000000"/>
              <w:right w:val="single" w:sz="4" w:space="0" w:color="000000"/>
            </w:tcBorders>
            <w:shd w:val="clear" w:color="auto" w:fill="auto"/>
            <w:vAlign w:val="center"/>
            <w:hideMark/>
          </w:tcPr>
          <w:p w14:paraId="202F09D0" w14:textId="77777777" w:rsidR="00454842" w:rsidRDefault="00454842">
            <w:pPr>
              <w:jc w:val="center"/>
              <w:rPr>
                <w:rFonts w:ascii="Garamond" w:hAnsi="Garamond" w:cs="Calibri"/>
                <w:color w:val="000000"/>
                <w:sz w:val="22"/>
                <w:szCs w:val="22"/>
              </w:rPr>
            </w:pPr>
            <w:r>
              <w:rPr>
                <w:rFonts w:ascii="Garamond" w:hAnsi="Garamond" w:cs="Calibri"/>
                <w:color w:val="000000"/>
                <w:sz w:val="22"/>
                <w:szCs w:val="22"/>
              </w:rPr>
              <w:t>11</w:t>
            </w:r>
          </w:p>
        </w:tc>
        <w:tc>
          <w:tcPr>
            <w:tcW w:w="2180" w:type="dxa"/>
            <w:tcBorders>
              <w:top w:val="nil"/>
              <w:left w:val="nil"/>
              <w:bottom w:val="single" w:sz="4" w:space="0" w:color="000000"/>
              <w:right w:val="single" w:sz="4" w:space="0" w:color="000000"/>
            </w:tcBorders>
            <w:shd w:val="clear" w:color="auto" w:fill="auto"/>
            <w:vAlign w:val="center"/>
            <w:hideMark/>
          </w:tcPr>
          <w:p w14:paraId="479842E9" w14:textId="77777777" w:rsidR="00454842" w:rsidRDefault="00454842">
            <w:pPr>
              <w:jc w:val="center"/>
              <w:rPr>
                <w:rFonts w:ascii="Garamond" w:hAnsi="Garamond" w:cs="Calibri"/>
                <w:b/>
                <w:bCs/>
                <w:sz w:val="22"/>
                <w:szCs w:val="22"/>
              </w:rPr>
            </w:pPr>
            <w:r>
              <w:rPr>
                <w:rFonts w:ascii="Garamond" w:hAnsi="Garamond" w:cs="Calibri"/>
                <w:b/>
                <w:bCs/>
                <w:sz w:val="22"/>
                <w:szCs w:val="22"/>
              </w:rPr>
              <w:t>Carpeta Plegada</w:t>
            </w:r>
          </w:p>
        </w:tc>
        <w:tc>
          <w:tcPr>
            <w:tcW w:w="4480" w:type="dxa"/>
            <w:tcBorders>
              <w:top w:val="nil"/>
              <w:left w:val="nil"/>
              <w:bottom w:val="single" w:sz="4" w:space="0" w:color="000000"/>
              <w:right w:val="single" w:sz="4" w:space="0" w:color="000000"/>
            </w:tcBorders>
            <w:shd w:val="clear" w:color="auto" w:fill="auto"/>
            <w:vAlign w:val="center"/>
            <w:hideMark/>
          </w:tcPr>
          <w:p w14:paraId="374BB006" w14:textId="77777777" w:rsidR="00454842" w:rsidRDefault="00454842">
            <w:pPr>
              <w:rPr>
                <w:rFonts w:ascii="Garamond" w:hAnsi="Garamond" w:cs="Calibri"/>
                <w:color w:val="000000"/>
                <w:sz w:val="22"/>
                <w:szCs w:val="22"/>
              </w:rPr>
            </w:pPr>
            <w:r>
              <w:rPr>
                <w:rFonts w:ascii="Garamond" w:hAnsi="Garamond" w:cs="Calibri"/>
                <w:color w:val="000000"/>
                <w:sz w:val="22"/>
                <w:szCs w:val="22"/>
              </w:rPr>
              <w:t>tamaño carta con bolsillo interior, impresa en cote 240 gr full color, plastificada</w:t>
            </w:r>
          </w:p>
        </w:tc>
      </w:tr>
      <w:tr w:rsidR="00454842" w14:paraId="0D8DED03" w14:textId="77777777" w:rsidTr="00454842">
        <w:trPr>
          <w:trHeight w:val="553"/>
        </w:trPr>
        <w:tc>
          <w:tcPr>
            <w:tcW w:w="980" w:type="dxa"/>
            <w:tcBorders>
              <w:top w:val="nil"/>
              <w:left w:val="single" w:sz="8" w:space="0" w:color="000000"/>
              <w:bottom w:val="single" w:sz="4" w:space="0" w:color="000000"/>
              <w:right w:val="single" w:sz="4" w:space="0" w:color="000000"/>
            </w:tcBorders>
            <w:shd w:val="clear" w:color="auto" w:fill="auto"/>
            <w:vAlign w:val="center"/>
            <w:hideMark/>
          </w:tcPr>
          <w:p w14:paraId="135CD357" w14:textId="77777777" w:rsidR="00454842" w:rsidRDefault="00454842">
            <w:pPr>
              <w:jc w:val="center"/>
              <w:rPr>
                <w:rFonts w:ascii="Garamond" w:hAnsi="Garamond" w:cs="Calibri"/>
                <w:color w:val="000000"/>
                <w:sz w:val="22"/>
                <w:szCs w:val="22"/>
              </w:rPr>
            </w:pPr>
            <w:r>
              <w:rPr>
                <w:rFonts w:ascii="Garamond" w:hAnsi="Garamond" w:cs="Calibri"/>
                <w:color w:val="000000"/>
                <w:sz w:val="22"/>
                <w:szCs w:val="22"/>
              </w:rPr>
              <w:t>12</w:t>
            </w:r>
          </w:p>
        </w:tc>
        <w:tc>
          <w:tcPr>
            <w:tcW w:w="2180" w:type="dxa"/>
            <w:tcBorders>
              <w:top w:val="nil"/>
              <w:left w:val="nil"/>
              <w:bottom w:val="single" w:sz="4" w:space="0" w:color="000000"/>
              <w:right w:val="single" w:sz="4" w:space="0" w:color="000000"/>
            </w:tcBorders>
            <w:shd w:val="clear" w:color="auto" w:fill="auto"/>
            <w:vAlign w:val="center"/>
            <w:hideMark/>
          </w:tcPr>
          <w:p w14:paraId="6B245CE3" w14:textId="77777777" w:rsidR="00454842" w:rsidRDefault="00454842">
            <w:pPr>
              <w:jc w:val="center"/>
              <w:rPr>
                <w:rFonts w:ascii="Garamond" w:hAnsi="Garamond" w:cs="Calibri"/>
                <w:b/>
                <w:bCs/>
                <w:sz w:val="22"/>
                <w:szCs w:val="22"/>
              </w:rPr>
            </w:pPr>
            <w:r>
              <w:rPr>
                <w:rFonts w:ascii="Garamond" w:hAnsi="Garamond" w:cs="Calibri"/>
                <w:b/>
                <w:bCs/>
                <w:sz w:val="22"/>
                <w:szCs w:val="22"/>
              </w:rPr>
              <w:t>compra-Telón</w:t>
            </w:r>
          </w:p>
        </w:tc>
        <w:tc>
          <w:tcPr>
            <w:tcW w:w="4480" w:type="dxa"/>
            <w:tcBorders>
              <w:top w:val="nil"/>
              <w:left w:val="nil"/>
              <w:bottom w:val="single" w:sz="4" w:space="0" w:color="000000"/>
              <w:right w:val="single" w:sz="4" w:space="0" w:color="000000"/>
            </w:tcBorders>
            <w:shd w:val="clear" w:color="auto" w:fill="auto"/>
            <w:vAlign w:val="center"/>
            <w:hideMark/>
          </w:tcPr>
          <w:p w14:paraId="6D0C57B7" w14:textId="77777777" w:rsidR="00454842" w:rsidRDefault="00454842">
            <w:pPr>
              <w:rPr>
                <w:rFonts w:ascii="Garamond" w:hAnsi="Garamond" w:cs="Calibri"/>
                <w:color w:val="000000"/>
                <w:sz w:val="22"/>
                <w:szCs w:val="22"/>
              </w:rPr>
            </w:pPr>
            <w:r>
              <w:rPr>
                <w:rFonts w:ascii="Garamond" w:hAnsi="Garamond" w:cs="Calibri"/>
                <w:color w:val="000000"/>
                <w:sz w:val="22"/>
                <w:szCs w:val="22"/>
              </w:rPr>
              <w:t xml:space="preserve"> Proyección con </w:t>
            </w:r>
            <w:proofErr w:type="spellStart"/>
            <w:r>
              <w:rPr>
                <w:rFonts w:ascii="Garamond" w:hAnsi="Garamond" w:cs="Calibri"/>
                <w:color w:val="000000"/>
                <w:sz w:val="22"/>
                <w:szCs w:val="22"/>
              </w:rPr>
              <w:t>tripode</w:t>
            </w:r>
            <w:proofErr w:type="spellEnd"/>
            <w:r>
              <w:rPr>
                <w:rFonts w:ascii="Garamond" w:hAnsi="Garamond" w:cs="Calibri"/>
                <w:color w:val="000000"/>
                <w:sz w:val="22"/>
                <w:szCs w:val="22"/>
              </w:rPr>
              <w:t xml:space="preserve"> 2x2</w:t>
            </w:r>
          </w:p>
        </w:tc>
      </w:tr>
      <w:tr w:rsidR="00454842" w14:paraId="5760CE68" w14:textId="77777777" w:rsidTr="00454842">
        <w:trPr>
          <w:trHeight w:val="1120"/>
        </w:trPr>
        <w:tc>
          <w:tcPr>
            <w:tcW w:w="980" w:type="dxa"/>
            <w:tcBorders>
              <w:top w:val="nil"/>
              <w:left w:val="single" w:sz="8" w:space="0" w:color="000000"/>
              <w:bottom w:val="single" w:sz="4" w:space="0" w:color="000000"/>
              <w:right w:val="single" w:sz="4" w:space="0" w:color="000000"/>
            </w:tcBorders>
            <w:shd w:val="clear" w:color="auto" w:fill="auto"/>
            <w:vAlign w:val="center"/>
            <w:hideMark/>
          </w:tcPr>
          <w:p w14:paraId="18CA445D" w14:textId="77777777" w:rsidR="00454842" w:rsidRDefault="00454842">
            <w:pPr>
              <w:jc w:val="center"/>
              <w:rPr>
                <w:rFonts w:ascii="Garamond" w:hAnsi="Garamond" w:cs="Calibri"/>
                <w:color w:val="000000"/>
                <w:sz w:val="22"/>
                <w:szCs w:val="22"/>
              </w:rPr>
            </w:pPr>
            <w:r>
              <w:rPr>
                <w:rFonts w:ascii="Garamond" w:hAnsi="Garamond" w:cs="Calibri"/>
                <w:color w:val="000000"/>
                <w:sz w:val="22"/>
                <w:szCs w:val="22"/>
              </w:rPr>
              <w:t>13</w:t>
            </w:r>
          </w:p>
        </w:tc>
        <w:tc>
          <w:tcPr>
            <w:tcW w:w="2180" w:type="dxa"/>
            <w:tcBorders>
              <w:top w:val="nil"/>
              <w:left w:val="nil"/>
              <w:bottom w:val="single" w:sz="4" w:space="0" w:color="000000"/>
              <w:right w:val="single" w:sz="4" w:space="0" w:color="000000"/>
            </w:tcBorders>
            <w:shd w:val="clear" w:color="auto" w:fill="auto"/>
            <w:vAlign w:val="center"/>
            <w:hideMark/>
          </w:tcPr>
          <w:p w14:paraId="22AD6713" w14:textId="77777777" w:rsidR="00454842" w:rsidRDefault="00454842">
            <w:pPr>
              <w:jc w:val="center"/>
              <w:rPr>
                <w:rFonts w:ascii="Garamond" w:hAnsi="Garamond" w:cs="Calibri"/>
                <w:b/>
                <w:bCs/>
                <w:sz w:val="22"/>
                <w:szCs w:val="22"/>
              </w:rPr>
            </w:pPr>
            <w:r>
              <w:rPr>
                <w:rFonts w:ascii="Garamond" w:hAnsi="Garamond" w:cs="Calibri"/>
                <w:b/>
                <w:bCs/>
                <w:sz w:val="22"/>
                <w:szCs w:val="22"/>
              </w:rPr>
              <w:t>Cartilla</w:t>
            </w:r>
          </w:p>
        </w:tc>
        <w:tc>
          <w:tcPr>
            <w:tcW w:w="4480" w:type="dxa"/>
            <w:tcBorders>
              <w:top w:val="nil"/>
              <w:left w:val="nil"/>
              <w:bottom w:val="single" w:sz="4" w:space="0" w:color="000000"/>
              <w:right w:val="single" w:sz="4" w:space="0" w:color="000000"/>
            </w:tcBorders>
            <w:shd w:val="clear" w:color="auto" w:fill="auto"/>
            <w:vAlign w:val="center"/>
            <w:hideMark/>
          </w:tcPr>
          <w:p w14:paraId="7157FBB9" w14:textId="77777777" w:rsidR="00454842" w:rsidRDefault="00454842">
            <w:pPr>
              <w:rPr>
                <w:rFonts w:ascii="Garamond" w:hAnsi="Garamond" w:cs="Calibri"/>
                <w:color w:val="000000"/>
                <w:sz w:val="22"/>
                <w:szCs w:val="22"/>
              </w:rPr>
            </w:pPr>
            <w:r>
              <w:rPr>
                <w:rFonts w:ascii="Garamond" w:hAnsi="Garamond" w:cs="Calibri"/>
                <w:color w:val="000000"/>
                <w:sz w:val="22"/>
                <w:szCs w:val="22"/>
              </w:rPr>
              <w:t xml:space="preserve">Impresión de una cartilla de 45 páginas, tamaño ½ carta, carátula en </w:t>
            </w:r>
            <w:proofErr w:type="spellStart"/>
            <w:r>
              <w:rPr>
                <w:rFonts w:ascii="Garamond" w:hAnsi="Garamond" w:cs="Calibri"/>
                <w:color w:val="000000"/>
                <w:sz w:val="22"/>
                <w:szCs w:val="22"/>
              </w:rPr>
              <w:t>propalcote</w:t>
            </w:r>
            <w:proofErr w:type="spellEnd"/>
            <w:r>
              <w:rPr>
                <w:rFonts w:ascii="Garamond" w:hAnsi="Garamond" w:cs="Calibri"/>
                <w:color w:val="000000"/>
                <w:sz w:val="22"/>
                <w:szCs w:val="22"/>
              </w:rPr>
              <w:t xml:space="preserve"> 240gr, interior en </w:t>
            </w:r>
            <w:proofErr w:type="spellStart"/>
            <w:r>
              <w:rPr>
                <w:rFonts w:ascii="Garamond" w:hAnsi="Garamond" w:cs="Calibri"/>
                <w:color w:val="000000"/>
                <w:sz w:val="22"/>
                <w:szCs w:val="22"/>
              </w:rPr>
              <w:t>propalcote</w:t>
            </w:r>
            <w:proofErr w:type="spellEnd"/>
            <w:r>
              <w:rPr>
                <w:rFonts w:ascii="Garamond" w:hAnsi="Garamond" w:cs="Calibri"/>
                <w:color w:val="000000"/>
                <w:sz w:val="22"/>
                <w:szCs w:val="22"/>
              </w:rPr>
              <w:t xml:space="preserve"> 125, tintas 4x4 policromía, con Plan de desarrollo Local de Los Mártires</w:t>
            </w:r>
          </w:p>
        </w:tc>
      </w:tr>
      <w:tr w:rsidR="00454842" w14:paraId="11905E75" w14:textId="77777777" w:rsidTr="00454842">
        <w:trPr>
          <w:trHeight w:val="2270"/>
        </w:trPr>
        <w:tc>
          <w:tcPr>
            <w:tcW w:w="980" w:type="dxa"/>
            <w:tcBorders>
              <w:top w:val="nil"/>
              <w:left w:val="single" w:sz="8" w:space="0" w:color="000000"/>
              <w:bottom w:val="single" w:sz="4" w:space="0" w:color="000000"/>
              <w:right w:val="single" w:sz="4" w:space="0" w:color="000000"/>
            </w:tcBorders>
            <w:shd w:val="clear" w:color="auto" w:fill="auto"/>
            <w:vAlign w:val="center"/>
            <w:hideMark/>
          </w:tcPr>
          <w:p w14:paraId="37DB62B1" w14:textId="77777777" w:rsidR="00454842" w:rsidRDefault="00454842">
            <w:pPr>
              <w:jc w:val="center"/>
              <w:rPr>
                <w:rFonts w:ascii="Garamond" w:hAnsi="Garamond" w:cs="Calibri"/>
                <w:color w:val="000000"/>
                <w:sz w:val="22"/>
                <w:szCs w:val="22"/>
              </w:rPr>
            </w:pPr>
            <w:r>
              <w:rPr>
                <w:rFonts w:ascii="Garamond" w:hAnsi="Garamond" w:cs="Calibri"/>
                <w:color w:val="000000"/>
                <w:sz w:val="22"/>
                <w:szCs w:val="22"/>
              </w:rPr>
              <w:t>14</w:t>
            </w:r>
          </w:p>
        </w:tc>
        <w:tc>
          <w:tcPr>
            <w:tcW w:w="2180" w:type="dxa"/>
            <w:tcBorders>
              <w:top w:val="nil"/>
              <w:left w:val="nil"/>
              <w:bottom w:val="single" w:sz="4" w:space="0" w:color="000000"/>
              <w:right w:val="single" w:sz="4" w:space="0" w:color="000000"/>
            </w:tcBorders>
            <w:shd w:val="clear" w:color="auto" w:fill="auto"/>
            <w:vAlign w:val="center"/>
            <w:hideMark/>
          </w:tcPr>
          <w:p w14:paraId="76660441" w14:textId="77777777" w:rsidR="00454842" w:rsidRDefault="00454842">
            <w:pPr>
              <w:jc w:val="center"/>
              <w:rPr>
                <w:rFonts w:ascii="Garamond" w:hAnsi="Garamond" w:cs="Calibri"/>
                <w:b/>
                <w:bCs/>
                <w:sz w:val="22"/>
                <w:szCs w:val="22"/>
              </w:rPr>
            </w:pPr>
            <w:r>
              <w:rPr>
                <w:rFonts w:ascii="Garamond" w:hAnsi="Garamond" w:cs="Calibri"/>
                <w:b/>
                <w:bCs/>
                <w:sz w:val="22"/>
                <w:szCs w:val="22"/>
              </w:rPr>
              <w:t>Agenda</w:t>
            </w:r>
          </w:p>
        </w:tc>
        <w:tc>
          <w:tcPr>
            <w:tcW w:w="4480" w:type="dxa"/>
            <w:tcBorders>
              <w:top w:val="nil"/>
              <w:left w:val="nil"/>
              <w:bottom w:val="single" w:sz="4" w:space="0" w:color="000000"/>
              <w:right w:val="single" w:sz="4" w:space="0" w:color="000000"/>
            </w:tcBorders>
            <w:shd w:val="clear" w:color="auto" w:fill="auto"/>
            <w:vAlign w:val="center"/>
            <w:hideMark/>
          </w:tcPr>
          <w:p w14:paraId="42BE174B" w14:textId="77777777" w:rsidR="00454842" w:rsidRDefault="00454842">
            <w:pPr>
              <w:rPr>
                <w:rFonts w:ascii="Garamond" w:hAnsi="Garamond" w:cs="Calibri"/>
                <w:color w:val="000000"/>
                <w:sz w:val="22"/>
                <w:szCs w:val="22"/>
              </w:rPr>
            </w:pPr>
            <w:r>
              <w:rPr>
                <w:rFonts w:ascii="Garamond" w:hAnsi="Garamond" w:cs="Calibri"/>
                <w:color w:val="000000"/>
                <w:sz w:val="22"/>
                <w:szCs w:val="22"/>
              </w:rPr>
              <w:t xml:space="preserve">cuadriculada en papel Bond o </w:t>
            </w:r>
            <w:proofErr w:type="spellStart"/>
            <w:r>
              <w:rPr>
                <w:rFonts w:ascii="Garamond" w:hAnsi="Garamond" w:cs="Calibri"/>
                <w:color w:val="000000"/>
                <w:sz w:val="22"/>
                <w:szCs w:val="22"/>
              </w:rPr>
              <w:t>Earth</w:t>
            </w:r>
            <w:proofErr w:type="spellEnd"/>
            <w:r>
              <w:rPr>
                <w:rFonts w:ascii="Garamond" w:hAnsi="Garamond" w:cs="Calibri"/>
                <w:color w:val="000000"/>
                <w:sz w:val="22"/>
                <w:szCs w:val="22"/>
              </w:rPr>
              <w:t xml:space="preserve"> Pack 70 </w:t>
            </w:r>
            <w:proofErr w:type="spellStart"/>
            <w:r>
              <w:rPr>
                <w:rFonts w:ascii="Garamond" w:hAnsi="Garamond" w:cs="Calibri"/>
                <w:color w:val="000000"/>
                <w:sz w:val="22"/>
                <w:szCs w:val="22"/>
              </w:rPr>
              <w:t>grs</w:t>
            </w:r>
            <w:proofErr w:type="spellEnd"/>
            <w:r>
              <w:rPr>
                <w:rFonts w:ascii="Garamond" w:hAnsi="Garamond" w:cs="Calibri"/>
                <w:color w:val="000000"/>
                <w:sz w:val="22"/>
                <w:szCs w:val="22"/>
              </w:rPr>
              <w:t xml:space="preserve">. Tamaño: 10.5 x 15.5 </w:t>
            </w:r>
            <w:proofErr w:type="spellStart"/>
            <w:r>
              <w:rPr>
                <w:rFonts w:ascii="Garamond" w:hAnsi="Garamond" w:cs="Calibri"/>
                <w:color w:val="000000"/>
                <w:sz w:val="22"/>
                <w:szCs w:val="22"/>
              </w:rPr>
              <w:t>cms</w:t>
            </w:r>
            <w:proofErr w:type="spellEnd"/>
            <w:r>
              <w:rPr>
                <w:rFonts w:ascii="Garamond" w:hAnsi="Garamond" w:cs="Calibri"/>
                <w:color w:val="000000"/>
                <w:sz w:val="22"/>
                <w:szCs w:val="22"/>
              </w:rPr>
              <w:t xml:space="preserve">. 100 hojas internas iguales impresas a 1×1 tintas Pasta dura en cartón de 1.5 </w:t>
            </w:r>
            <w:proofErr w:type="spellStart"/>
            <w:r>
              <w:rPr>
                <w:rFonts w:ascii="Garamond" w:hAnsi="Garamond" w:cs="Calibri"/>
                <w:color w:val="000000"/>
                <w:sz w:val="22"/>
                <w:szCs w:val="22"/>
              </w:rPr>
              <w:t>mm.</w:t>
            </w:r>
            <w:proofErr w:type="spellEnd"/>
            <w:r>
              <w:rPr>
                <w:rFonts w:ascii="Garamond" w:hAnsi="Garamond" w:cs="Calibri"/>
                <w:color w:val="000000"/>
                <w:sz w:val="22"/>
                <w:szCs w:val="22"/>
              </w:rPr>
              <w:t xml:space="preserve"> forrado en </w:t>
            </w:r>
            <w:proofErr w:type="spellStart"/>
            <w:r>
              <w:rPr>
                <w:rFonts w:ascii="Garamond" w:hAnsi="Garamond" w:cs="Calibri"/>
                <w:color w:val="000000"/>
                <w:sz w:val="22"/>
                <w:szCs w:val="22"/>
              </w:rPr>
              <w:t>Propalcote</w:t>
            </w:r>
            <w:proofErr w:type="spellEnd"/>
            <w:r>
              <w:rPr>
                <w:rFonts w:ascii="Garamond" w:hAnsi="Garamond" w:cs="Calibri"/>
                <w:color w:val="000000"/>
                <w:sz w:val="22"/>
                <w:szCs w:val="22"/>
              </w:rPr>
              <w:t xml:space="preserve"> de 150 </w:t>
            </w:r>
            <w:proofErr w:type="spellStart"/>
            <w:r>
              <w:rPr>
                <w:rFonts w:ascii="Garamond" w:hAnsi="Garamond" w:cs="Calibri"/>
                <w:color w:val="000000"/>
                <w:sz w:val="22"/>
                <w:szCs w:val="22"/>
              </w:rPr>
              <w:t>grs</w:t>
            </w:r>
            <w:proofErr w:type="spellEnd"/>
            <w:r>
              <w:rPr>
                <w:rFonts w:ascii="Garamond" w:hAnsi="Garamond" w:cs="Calibri"/>
                <w:color w:val="000000"/>
                <w:sz w:val="22"/>
                <w:szCs w:val="22"/>
              </w:rPr>
              <w:t xml:space="preserve">. Guardas sin impresión, Pasta Impresa a 4 tintas y laminado mate en carátulas y guardas, Anillo metálico Doble O en dos tramos con esfero y logos institucionales </w:t>
            </w:r>
          </w:p>
        </w:tc>
      </w:tr>
      <w:tr w:rsidR="00454842" w14:paraId="2A4BE222" w14:textId="77777777" w:rsidTr="00454842">
        <w:trPr>
          <w:trHeight w:val="1409"/>
        </w:trPr>
        <w:tc>
          <w:tcPr>
            <w:tcW w:w="980" w:type="dxa"/>
            <w:tcBorders>
              <w:top w:val="nil"/>
              <w:left w:val="single" w:sz="8" w:space="0" w:color="000000"/>
              <w:bottom w:val="single" w:sz="4" w:space="0" w:color="000000"/>
              <w:right w:val="single" w:sz="4" w:space="0" w:color="000000"/>
            </w:tcBorders>
            <w:shd w:val="clear" w:color="auto" w:fill="auto"/>
            <w:vAlign w:val="center"/>
            <w:hideMark/>
          </w:tcPr>
          <w:p w14:paraId="6A84698C" w14:textId="77777777" w:rsidR="00454842" w:rsidRDefault="00454842">
            <w:pPr>
              <w:jc w:val="center"/>
              <w:rPr>
                <w:rFonts w:ascii="Garamond" w:hAnsi="Garamond" w:cs="Calibri"/>
                <w:color w:val="000000"/>
                <w:sz w:val="22"/>
                <w:szCs w:val="22"/>
              </w:rPr>
            </w:pPr>
            <w:r>
              <w:rPr>
                <w:rFonts w:ascii="Garamond" w:hAnsi="Garamond" w:cs="Calibri"/>
                <w:color w:val="000000"/>
                <w:sz w:val="22"/>
                <w:szCs w:val="22"/>
              </w:rPr>
              <w:t>16</w:t>
            </w:r>
          </w:p>
        </w:tc>
        <w:tc>
          <w:tcPr>
            <w:tcW w:w="2180" w:type="dxa"/>
            <w:tcBorders>
              <w:top w:val="nil"/>
              <w:left w:val="nil"/>
              <w:bottom w:val="single" w:sz="4" w:space="0" w:color="000000"/>
              <w:right w:val="single" w:sz="4" w:space="0" w:color="000000"/>
            </w:tcBorders>
            <w:shd w:val="clear" w:color="auto" w:fill="auto"/>
            <w:vAlign w:val="center"/>
            <w:hideMark/>
          </w:tcPr>
          <w:p w14:paraId="74D1FECA" w14:textId="77777777" w:rsidR="00454842" w:rsidRDefault="00454842">
            <w:pPr>
              <w:jc w:val="center"/>
              <w:rPr>
                <w:rFonts w:ascii="Garamond" w:hAnsi="Garamond" w:cs="Calibri"/>
                <w:b/>
                <w:bCs/>
                <w:sz w:val="22"/>
                <w:szCs w:val="22"/>
              </w:rPr>
            </w:pPr>
            <w:r>
              <w:rPr>
                <w:rFonts w:ascii="Garamond" w:hAnsi="Garamond" w:cs="Calibri"/>
                <w:b/>
                <w:bCs/>
                <w:sz w:val="22"/>
                <w:szCs w:val="22"/>
              </w:rPr>
              <w:t>Pin metálico resinado</w:t>
            </w:r>
          </w:p>
        </w:tc>
        <w:tc>
          <w:tcPr>
            <w:tcW w:w="4480" w:type="dxa"/>
            <w:tcBorders>
              <w:top w:val="nil"/>
              <w:left w:val="nil"/>
              <w:bottom w:val="single" w:sz="4" w:space="0" w:color="000000"/>
              <w:right w:val="single" w:sz="4" w:space="0" w:color="000000"/>
            </w:tcBorders>
            <w:shd w:val="clear" w:color="auto" w:fill="auto"/>
            <w:vAlign w:val="center"/>
            <w:hideMark/>
          </w:tcPr>
          <w:p w14:paraId="372890E8" w14:textId="4CD65E77" w:rsidR="00454842" w:rsidRDefault="00454842">
            <w:pPr>
              <w:rPr>
                <w:rFonts w:ascii="Garamond" w:hAnsi="Garamond" w:cs="Calibri"/>
                <w:color w:val="000000"/>
                <w:sz w:val="22"/>
                <w:szCs w:val="22"/>
              </w:rPr>
            </w:pPr>
            <w:r>
              <w:rPr>
                <w:rFonts w:ascii="Garamond" w:hAnsi="Garamond" w:cs="Calibri"/>
                <w:color w:val="000000"/>
                <w:sz w:val="22"/>
                <w:szCs w:val="22"/>
              </w:rPr>
              <w:t xml:space="preserve">Pines metalizado tipo prendedor redondo, </w:t>
            </w:r>
            <w:r>
              <w:rPr>
                <w:rFonts w:ascii="Garamond" w:hAnsi="Garamond" w:cs="Calibri"/>
                <w:color w:val="000000"/>
                <w:sz w:val="22"/>
                <w:szCs w:val="22"/>
              </w:rPr>
              <w:t>Diámetro</w:t>
            </w:r>
            <w:r>
              <w:rPr>
                <w:rFonts w:ascii="Garamond" w:hAnsi="Garamond" w:cs="Calibri"/>
                <w:color w:val="000000"/>
                <w:sz w:val="22"/>
                <w:szCs w:val="22"/>
              </w:rPr>
              <w:t xml:space="preserve"> 2 cm, con aguja y broche a presión. 2 </w:t>
            </w:r>
            <w:r>
              <w:rPr>
                <w:rFonts w:ascii="Garamond" w:hAnsi="Garamond" w:cs="Calibri"/>
                <w:color w:val="000000"/>
                <w:sz w:val="22"/>
                <w:szCs w:val="22"/>
              </w:rPr>
              <w:t>tintas</w:t>
            </w:r>
            <w:r>
              <w:rPr>
                <w:rFonts w:ascii="Garamond" w:hAnsi="Garamond" w:cs="Calibri"/>
                <w:color w:val="000000"/>
                <w:sz w:val="22"/>
                <w:szCs w:val="22"/>
              </w:rPr>
              <w:t>. Con acabado superior resinado (Diseño de acuerdo a los lineamientos del Manual de Imagen de la Secretaria de Gobierno.)</w:t>
            </w:r>
          </w:p>
        </w:tc>
      </w:tr>
      <w:tr w:rsidR="00454842" w14:paraId="4BF993F7" w14:textId="77777777" w:rsidTr="00454842">
        <w:trPr>
          <w:trHeight w:val="2526"/>
        </w:trPr>
        <w:tc>
          <w:tcPr>
            <w:tcW w:w="980" w:type="dxa"/>
            <w:tcBorders>
              <w:top w:val="nil"/>
              <w:left w:val="single" w:sz="8" w:space="0" w:color="000000"/>
              <w:bottom w:val="single" w:sz="4" w:space="0" w:color="000000"/>
              <w:right w:val="single" w:sz="4" w:space="0" w:color="000000"/>
            </w:tcBorders>
            <w:shd w:val="clear" w:color="auto" w:fill="auto"/>
            <w:vAlign w:val="center"/>
            <w:hideMark/>
          </w:tcPr>
          <w:p w14:paraId="3C2F01A0" w14:textId="77777777" w:rsidR="00454842" w:rsidRDefault="00454842">
            <w:pPr>
              <w:jc w:val="center"/>
              <w:rPr>
                <w:rFonts w:ascii="Garamond" w:hAnsi="Garamond" w:cs="Calibri"/>
                <w:color w:val="000000"/>
                <w:sz w:val="22"/>
                <w:szCs w:val="22"/>
              </w:rPr>
            </w:pPr>
            <w:r>
              <w:rPr>
                <w:rFonts w:ascii="Garamond" w:hAnsi="Garamond" w:cs="Calibri"/>
                <w:color w:val="000000"/>
                <w:sz w:val="22"/>
                <w:szCs w:val="22"/>
              </w:rPr>
              <w:t>17</w:t>
            </w:r>
          </w:p>
        </w:tc>
        <w:tc>
          <w:tcPr>
            <w:tcW w:w="2180" w:type="dxa"/>
            <w:tcBorders>
              <w:top w:val="nil"/>
              <w:left w:val="nil"/>
              <w:bottom w:val="single" w:sz="4" w:space="0" w:color="000000"/>
              <w:right w:val="single" w:sz="4" w:space="0" w:color="000000"/>
            </w:tcBorders>
            <w:shd w:val="clear" w:color="auto" w:fill="auto"/>
            <w:vAlign w:val="center"/>
            <w:hideMark/>
          </w:tcPr>
          <w:p w14:paraId="725E37B4" w14:textId="77777777" w:rsidR="00454842" w:rsidRDefault="00454842">
            <w:pPr>
              <w:jc w:val="center"/>
              <w:rPr>
                <w:rFonts w:ascii="Garamond" w:hAnsi="Garamond" w:cs="Calibri"/>
                <w:b/>
                <w:bCs/>
                <w:sz w:val="22"/>
                <w:szCs w:val="22"/>
              </w:rPr>
            </w:pPr>
            <w:proofErr w:type="spellStart"/>
            <w:r>
              <w:rPr>
                <w:rFonts w:ascii="Garamond" w:hAnsi="Garamond" w:cs="Calibri"/>
                <w:b/>
                <w:bCs/>
                <w:sz w:val="22"/>
                <w:szCs w:val="22"/>
              </w:rPr>
              <w:t>Botilito</w:t>
            </w:r>
            <w:proofErr w:type="spellEnd"/>
            <w:r>
              <w:rPr>
                <w:rFonts w:ascii="Garamond" w:hAnsi="Garamond" w:cs="Calibri"/>
                <w:b/>
                <w:bCs/>
                <w:sz w:val="22"/>
                <w:szCs w:val="22"/>
              </w:rPr>
              <w:t xml:space="preserve"> o botella</w:t>
            </w:r>
          </w:p>
        </w:tc>
        <w:tc>
          <w:tcPr>
            <w:tcW w:w="4480" w:type="dxa"/>
            <w:tcBorders>
              <w:top w:val="nil"/>
              <w:left w:val="nil"/>
              <w:bottom w:val="single" w:sz="4" w:space="0" w:color="000000"/>
              <w:right w:val="single" w:sz="4" w:space="0" w:color="000000"/>
            </w:tcBorders>
            <w:shd w:val="clear" w:color="auto" w:fill="auto"/>
            <w:vAlign w:val="center"/>
            <w:hideMark/>
          </w:tcPr>
          <w:p w14:paraId="238BF9C4" w14:textId="77777777" w:rsidR="00454842" w:rsidRDefault="00454842">
            <w:pPr>
              <w:rPr>
                <w:rFonts w:ascii="Garamond" w:hAnsi="Garamond" w:cs="Calibri"/>
                <w:color w:val="000000"/>
                <w:sz w:val="22"/>
                <w:szCs w:val="22"/>
              </w:rPr>
            </w:pPr>
            <w:r>
              <w:rPr>
                <w:rFonts w:ascii="Garamond" w:hAnsi="Garamond" w:cs="Calibri"/>
                <w:color w:val="000000"/>
                <w:sz w:val="22"/>
                <w:szCs w:val="22"/>
              </w:rPr>
              <w:t xml:space="preserve">En PVC para líquidos con tapa </w:t>
            </w:r>
            <w:proofErr w:type="spellStart"/>
            <w:r>
              <w:rPr>
                <w:rFonts w:ascii="Garamond" w:hAnsi="Garamond" w:cs="Calibri"/>
                <w:color w:val="000000"/>
                <w:sz w:val="22"/>
                <w:szCs w:val="22"/>
              </w:rPr>
              <w:t>enroscable</w:t>
            </w:r>
            <w:proofErr w:type="spellEnd"/>
            <w:r>
              <w:rPr>
                <w:rFonts w:ascii="Garamond" w:hAnsi="Garamond" w:cs="Calibri"/>
                <w:color w:val="000000"/>
                <w:sz w:val="22"/>
                <w:szCs w:val="22"/>
              </w:rPr>
              <w:t xml:space="preserve"> asegurada al envase, con indicador de medición de líquidos en ml y oz. Capacidad: 500 ml, marcadas según indicaciones del Manual de Imagen. Tampografía a 1 tinta</w:t>
            </w:r>
          </w:p>
        </w:tc>
      </w:tr>
      <w:tr w:rsidR="00454842" w14:paraId="686D0E44" w14:textId="77777777" w:rsidTr="00454842">
        <w:trPr>
          <w:trHeight w:val="2243"/>
        </w:trPr>
        <w:tc>
          <w:tcPr>
            <w:tcW w:w="980" w:type="dxa"/>
            <w:tcBorders>
              <w:top w:val="nil"/>
              <w:left w:val="single" w:sz="8" w:space="0" w:color="000000"/>
              <w:bottom w:val="single" w:sz="4" w:space="0" w:color="000000"/>
              <w:right w:val="single" w:sz="4" w:space="0" w:color="000000"/>
            </w:tcBorders>
            <w:shd w:val="clear" w:color="auto" w:fill="auto"/>
            <w:vAlign w:val="center"/>
            <w:hideMark/>
          </w:tcPr>
          <w:p w14:paraId="40AE5AAC" w14:textId="77777777" w:rsidR="00454842" w:rsidRDefault="00454842">
            <w:pPr>
              <w:jc w:val="center"/>
              <w:rPr>
                <w:rFonts w:ascii="Garamond" w:hAnsi="Garamond" w:cs="Calibri"/>
                <w:color w:val="000000"/>
                <w:sz w:val="22"/>
                <w:szCs w:val="22"/>
              </w:rPr>
            </w:pPr>
            <w:r>
              <w:rPr>
                <w:rFonts w:ascii="Garamond" w:hAnsi="Garamond" w:cs="Calibri"/>
                <w:color w:val="000000"/>
                <w:sz w:val="22"/>
                <w:szCs w:val="22"/>
              </w:rPr>
              <w:lastRenderedPageBreak/>
              <w:t>18</w:t>
            </w:r>
          </w:p>
        </w:tc>
        <w:tc>
          <w:tcPr>
            <w:tcW w:w="2180" w:type="dxa"/>
            <w:tcBorders>
              <w:top w:val="nil"/>
              <w:left w:val="nil"/>
              <w:bottom w:val="single" w:sz="4" w:space="0" w:color="000000"/>
              <w:right w:val="single" w:sz="4" w:space="0" w:color="000000"/>
            </w:tcBorders>
            <w:shd w:val="clear" w:color="auto" w:fill="auto"/>
            <w:vAlign w:val="center"/>
            <w:hideMark/>
          </w:tcPr>
          <w:p w14:paraId="7BD9608E" w14:textId="77777777" w:rsidR="00454842" w:rsidRDefault="00454842">
            <w:pPr>
              <w:jc w:val="center"/>
              <w:rPr>
                <w:rFonts w:ascii="Garamond" w:hAnsi="Garamond" w:cs="Calibri"/>
                <w:b/>
                <w:bCs/>
                <w:sz w:val="22"/>
                <w:szCs w:val="22"/>
              </w:rPr>
            </w:pPr>
            <w:r>
              <w:rPr>
                <w:rFonts w:ascii="Garamond" w:hAnsi="Garamond" w:cs="Calibri"/>
                <w:b/>
                <w:bCs/>
                <w:sz w:val="22"/>
                <w:szCs w:val="22"/>
              </w:rPr>
              <w:t>Vans</w:t>
            </w:r>
          </w:p>
        </w:tc>
        <w:tc>
          <w:tcPr>
            <w:tcW w:w="4480" w:type="dxa"/>
            <w:tcBorders>
              <w:top w:val="nil"/>
              <w:left w:val="nil"/>
              <w:bottom w:val="single" w:sz="4" w:space="0" w:color="000000"/>
              <w:right w:val="single" w:sz="4" w:space="0" w:color="000000"/>
            </w:tcBorders>
            <w:shd w:val="clear" w:color="auto" w:fill="auto"/>
            <w:vAlign w:val="center"/>
            <w:hideMark/>
          </w:tcPr>
          <w:p w14:paraId="5D5A3340" w14:textId="4791D90B" w:rsidR="00454842" w:rsidRDefault="00454842">
            <w:pPr>
              <w:rPr>
                <w:rFonts w:ascii="Garamond" w:hAnsi="Garamond" w:cs="Calibri"/>
                <w:color w:val="000000"/>
                <w:sz w:val="22"/>
                <w:szCs w:val="22"/>
              </w:rPr>
            </w:pPr>
            <w:r>
              <w:rPr>
                <w:rFonts w:ascii="Garamond" w:hAnsi="Garamond" w:cs="Calibri"/>
                <w:color w:val="000000"/>
                <w:sz w:val="22"/>
                <w:szCs w:val="22"/>
              </w:rPr>
              <w:t xml:space="preserve">Servicio de alquiler de vas con capacidad de 19 pasajeros, capacidad de carga en bodega, en perfectas condiciones </w:t>
            </w:r>
            <w:r w:rsidR="002771E9">
              <w:rPr>
                <w:rFonts w:ascii="Garamond" w:hAnsi="Garamond" w:cs="Calibri"/>
                <w:color w:val="000000"/>
                <w:sz w:val="22"/>
                <w:szCs w:val="22"/>
              </w:rPr>
              <w:t>técnicas</w:t>
            </w:r>
            <w:r>
              <w:rPr>
                <w:rFonts w:ascii="Garamond" w:hAnsi="Garamond" w:cs="Calibri"/>
                <w:color w:val="000000"/>
                <w:sz w:val="22"/>
                <w:szCs w:val="22"/>
              </w:rPr>
              <w:t xml:space="preserve"> con </w:t>
            </w:r>
            <w:r w:rsidR="002771E9">
              <w:rPr>
                <w:rFonts w:ascii="Garamond" w:hAnsi="Garamond" w:cs="Calibri"/>
                <w:color w:val="000000"/>
                <w:sz w:val="22"/>
                <w:szCs w:val="22"/>
              </w:rPr>
              <w:t>documentación</w:t>
            </w:r>
            <w:r>
              <w:rPr>
                <w:rFonts w:ascii="Garamond" w:hAnsi="Garamond" w:cs="Calibri"/>
                <w:color w:val="000000"/>
                <w:sz w:val="22"/>
                <w:szCs w:val="22"/>
              </w:rPr>
              <w:t xml:space="preserve"> completa- mente al </w:t>
            </w:r>
            <w:r w:rsidR="002771E9">
              <w:rPr>
                <w:rFonts w:ascii="Garamond" w:hAnsi="Garamond" w:cs="Calibri"/>
                <w:color w:val="000000"/>
                <w:sz w:val="22"/>
                <w:szCs w:val="22"/>
              </w:rPr>
              <w:t>día</w:t>
            </w:r>
            <w:r>
              <w:rPr>
                <w:rFonts w:ascii="Garamond" w:hAnsi="Garamond" w:cs="Calibri"/>
                <w:color w:val="000000"/>
                <w:sz w:val="22"/>
                <w:szCs w:val="22"/>
              </w:rPr>
              <w:t xml:space="preserve"> Modelo </w:t>
            </w:r>
            <w:r w:rsidR="002771E9">
              <w:rPr>
                <w:rFonts w:ascii="Garamond" w:hAnsi="Garamond" w:cs="Calibri"/>
                <w:color w:val="000000"/>
                <w:sz w:val="22"/>
                <w:szCs w:val="22"/>
              </w:rPr>
              <w:t>mínimo</w:t>
            </w:r>
            <w:r>
              <w:rPr>
                <w:rFonts w:ascii="Garamond" w:hAnsi="Garamond" w:cs="Calibri"/>
                <w:color w:val="000000"/>
                <w:sz w:val="22"/>
                <w:szCs w:val="22"/>
              </w:rPr>
              <w:t xml:space="preserve"> 2016 (SOAT, </w:t>
            </w:r>
            <w:r w:rsidR="002771E9">
              <w:rPr>
                <w:rFonts w:ascii="Garamond" w:hAnsi="Garamond" w:cs="Calibri"/>
                <w:color w:val="000000"/>
                <w:sz w:val="22"/>
                <w:szCs w:val="22"/>
              </w:rPr>
              <w:t>revisión</w:t>
            </w:r>
            <w:r>
              <w:rPr>
                <w:rFonts w:ascii="Garamond" w:hAnsi="Garamond" w:cs="Calibri"/>
                <w:color w:val="000000"/>
                <w:sz w:val="22"/>
                <w:szCs w:val="22"/>
              </w:rPr>
              <w:t xml:space="preserve"> </w:t>
            </w:r>
            <w:r w:rsidR="002771E9">
              <w:rPr>
                <w:rFonts w:ascii="Garamond" w:hAnsi="Garamond" w:cs="Calibri"/>
                <w:color w:val="000000"/>
                <w:sz w:val="22"/>
                <w:szCs w:val="22"/>
              </w:rPr>
              <w:t>t</w:t>
            </w:r>
            <w:r>
              <w:rPr>
                <w:rFonts w:ascii="Garamond" w:hAnsi="Garamond" w:cs="Calibri"/>
                <w:color w:val="000000"/>
                <w:sz w:val="22"/>
                <w:szCs w:val="22"/>
              </w:rPr>
              <w:t>écnico-</w:t>
            </w:r>
            <w:r w:rsidR="002771E9">
              <w:rPr>
                <w:rFonts w:ascii="Garamond" w:hAnsi="Garamond" w:cs="Calibri"/>
                <w:color w:val="000000"/>
                <w:sz w:val="22"/>
                <w:szCs w:val="22"/>
              </w:rPr>
              <w:t>m</w:t>
            </w:r>
            <w:r>
              <w:rPr>
                <w:rFonts w:ascii="Garamond" w:hAnsi="Garamond" w:cs="Calibri"/>
                <w:color w:val="000000"/>
                <w:sz w:val="22"/>
                <w:szCs w:val="22"/>
              </w:rPr>
              <w:t xml:space="preserve">ecánica, Tarjeta de Propiedad, Copia de </w:t>
            </w:r>
            <w:r w:rsidR="002771E9">
              <w:rPr>
                <w:rFonts w:ascii="Garamond" w:hAnsi="Garamond" w:cs="Calibri"/>
                <w:color w:val="000000"/>
                <w:sz w:val="22"/>
                <w:szCs w:val="22"/>
              </w:rPr>
              <w:t>revisión</w:t>
            </w:r>
            <w:r>
              <w:rPr>
                <w:rFonts w:ascii="Garamond" w:hAnsi="Garamond" w:cs="Calibri"/>
                <w:color w:val="000000"/>
                <w:sz w:val="22"/>
                <w:szCs w:val="22"/>
              </w:rPr>
              <w:t xml:space="preserve"> de ultimo Mantenimiento) para transporte, con recorrido dentro de la localidad de Mártires (Incluye ida y regreso al sitio de origen al finalizar el evento) </w:t>
            </w:r>
          </w:p>
        </w:tc>
      </w:tr>
      <w:tr w:rsidR="00454842" w14:paraId="19751FB3" w14:textId="77777777" w:rsidTr="002771E9">
        <w:trPr>
          <w:trHeight w:val="2416"/>
        </w:trPr>
        <w:tc>
          <w:tcPr>
            <w:tcW w:w="980" w:type="dxa"/>
            <w:tcBorders>
              <w:top w:val="nil"/>
              <w:left w:val="single" w:sz="8" w:space="0" w:color="000000"/>
              <w:bottom w:val="single" w:sz="4" w:space="0" w:color="000000"/>
              <w:right w:val="single" w:sz="4" w:space="0" w:color="000000"/>
            </w:tcBorders>
            <w:shd w:val="clear" w:color="auto" w:fill="auto"/>
            <w:vAlign w:val="center"/>
            <w:hideMark/>
          </w:tcPr>
          <w:p w14:paraId="3AC935BF" w14:textId="77777777" w:rsidR="00454842" w:rsidRDefault="00454842">
            <w:pPr>
              <w:jc w:val="center"/>
              <w:rPr>
                <w:rFonts w:ascii="Garamond" w:hAnsi="Garamond" w:cs="Calibri"/>
                <w:color w:val="000000"/>
                <w:sz w:val="22"/>
                <w:szCs w:val="22"/>
              </w:rPr>
            </w:pPr>
            <w:r>
              <w:rPr>
                <w:rFonts w:ascii="Garamond" w:hAnsi="Garamond" w:cs="Calibri"/>
                <w:color w:val="000000"/>
                <w:sz w:val="22"/>
                <w:szCs w:val="22"/>
              </w:rPr>
              <w:t>19</w:t>
            </w:r>
          </w:p>
        </w:tc>
        <w:tc>
          <w:tcPr>
            <w:tcW w:w="2180" w:type="dxa"/>
            <w:tcBorders>
              <w:top w:val="nil"/>
              <w:left w:val="nil"/>
              <w:bottom w:val="single" w:sz="4" w:space="0" w:color="000000"/>
              <w:right w:val="single" w:sz="4" w:space="0" w:color="000000"/>
            </w:tcBorders>
            <w:shd w:val="clear" w:color="auto" w:fill="auto"/>
            <w:vAlign w:val="center"/>
            <w:hideMark/>
          </w:tcPr>
          <w:p w14:paraId="541FC191" w14:textId="77777777" w:rsidR="00454842" w:rsidRDefault="00454842">
            <w:pPr>
              <w:jc w:val="center"/>
              <w:rPr>
                <w:rFonts w:ascii="Garamond" w:hAnsi="Garamond" w:cs="Calibri"/>
                <w:b/>
                <w:bCs/>
                <w:sz w:val="22"/>
                <w:szCs w:val="22"/>
              </w:rPr>
            </w:pPr>
            <w:r>
              <w:rPr>
                <w:rFonts w:ascii="Garamond" w:hAnsi="Garamond" w:cs="Calibri"/>
                <w:b/>
                <w:bCs/>
                <w:sz w:val="22"/>
                <w:szCs w:val="22"/>
              </w:rPr>
              <w:t>Buses</w:t>
            </w:r>
          </w:p>
        </w:tc>
        <w:tc>
          <w:tcPr>
            <w:tcW w:w="4480" w:type="dxa"/>
            <w:tcBorders>
              <w:top w:val="nil"/>
              <w:left w:val="nil"/>
              <w:bottom w:val="single" w:sz="4" w:space="0" w:color="000000"/>
              <w:right w:val="single" w:sz="4" w:space="0" w:color="000000"/>
            </w:tcBorders>
            <w:shd w:val="clear" w:color="auto" w:fill="auto"/>
            <w:vAlign w:val="center"/>
            <w:hideMark/>
          </w:tcPr>
          <w:p w14:paraId="6151C811" w14:textId="603E47EB" w:rsidR="00454842" w:rsidRDefault="00454842">
            <w:pPr>
              <w:rPr>
                <w:rFonts w:ascii="Garamond" w:hAnsi="Garamond" w:cs="Calibri"/>
                <w:color w:val="000000"/>
                <w:sz w:val="22"/>
                <w:szCs w:val="22"/>
              </w:rPr>
            </w:pPr>
            <w:r>
              <w:rPr>
                <w:rFonts w:ascii="Garamond" w:hAnsi="Garamond" w:cs="Calibri"/>
                <w:color w:val="000000"/>
                <w:sz w:val="22"/>
                <w:szCs w:val="22"/>
              </w:rPr>
              <w:t xml:space="preserve">Servicio de alquiler de un bus con capacidad de 40 pasajeros, capacidad de carga en bodega, en perfectas condiciones </w:t>
            </w:r>
            <w:r w:rsidR="002771E9">
              <w:rPr>
                <w:rFonts w:ascii="Garamond" w:hAnsi="Garamond" w:cs="Calibri"/>
                <w:color w:val="000000"/>
                <w:sz w:val="22"/>
                <w:szCs w:val="22"/>
              </w:rPr>
              <w:t>técnicas</w:t>
            </w:r>
            <w:r>
              <w:rPr>
                <w:rFonts w:ascii="Garamond" w:hAnsi="Garamond" w:cs="Calibri"/>
                <w:color w:val="000000"/>
                <w:sz w:val="22"/>
                <w:szCs w:val="22"/>
              </w:rPr>
              <w:t xml:space="preserve"> con </w:t>
            </w:r>
            <w:r w:rsidR="002771E9">
              <w:rPr>
                <w:rFonts w:ascii="Garamond" w:hAnsi="Garamond" w:cs="Calibri"/>
                <w:color w:val="000000"/>
                <w:sz w:val="22"/>
                <w:szCs w:val="22"/>
              </w:rPr>
              <w:t>documentación</w:t>
            </w:r>
            <w:r>
              <w:rPr>
                <w:rFonts w:ascii="Garamond" w:hAnsi="Garamond" w:cs="Calibri"/>
                <w:color w:val="000000"/>
                <w:sz w:val="22"/>
                <w:szCs w:val="22"/>
              </w:rPr>
              <w:t xml:space="preserve"> completa- mente al </w:t>
            </w:r>
            <w:r w:rsidR="002771E9">
              <w:rPr>
                <w:rFonts w:ascii="Garamond" w:hAnsi="Garamond" w:cs="Calibri"/>
                <w:color w:val="000000"/>
                <w:sz w:val="22"/>
                <w:szCs w:val="22"/>
              </w:rPr>
              <w:t>día</w:t>
            </w:r>
            <w:r>
              <w:rPr>
                <w:rFonts w:ascii="Garamond" w:hAnsi="Garamond" w:cs="Calibri"/>
                <w:color w:val="000000"/>
                <w:sz w:val="22"/>
                <w:szCs w:val="22"/>
              </w:rPr>
              <w:t xml:space="preserve"> Modelo </w:t>
            </w:r>
            <w:r w:rsidR="002771E9">
              <w:rPr>
                <w:rFonts w:ascii="Garamond" w:hAnsi="Garamond" w:cs="Calibri"/>
                <w:color w:val="000000"/>
                <w:sz w:val="22"/>
                <w:szCs w:val="22"/>
              </w:rPr>
              <w:t>mínimo</w:t>
            </w:r>
            <w:r>
              <w:rPr>
                <w:rFonts w:ascii="Garamond" w:hAnsi="Garamond" w:cs="Calibri"/>
                <w:color w:val="000000"/>
                <w:sz w:val="22"/>
                <w:szCs w:val="22"/>
              </w:rPr>
              <w:t xml:space="preserve"> 2016 (SOAT, </w:t>
            </w:r>
            <w:r w:rsidR="002771E9">
              <w:rPr>
                <w:rFonts w:ascii="Garamond" w:hAnsi="Garamond" w:cs="Calibri"/>
                <w:color w:val="000000"/>
                <w:sz w:val="22"/>
                <w:szCs w:val="22"/>
              </w:rPr>
              <w:t>revisión</w:t>
            </w:r>
            <w:r>
              <w:rPr>
                <w:rFonts w:ascii="Garamond" w:hAnsi="Garamond" w:cs="Calibri"/>
                <w:color w:val="000000"/>
                <w:sz w:val="22"/>
                <w:szCs w:val="22"/>
              </w:rPr>
              <w:t xml:space="preserve"> Técnico-Mecánica, Tarjeta de Propiedad, Copia de </w:t>
            </w:r>
            <w:r w:rsidR="002771E9">
              <w:rPr>
                <w:rFonts w:ascii="Garamond" w:hAnsi="Garamond" w:cs="Calibri"/>
                <w:color w:val="000000"/>
                <w:sz w:val="22"/>
                <w:szCs w:val="22"/>
              </w:rPr>
              <w:t>revisión</w:t>
            </w:r>
            <w:r>
              <w:rPr>
                <w:rFonts w:ascii="Garamond" w:hAnsi="Garamond" w:cs="Calibri"/>
                <w:color w:val="000000"/>
                <w:sz w:val="22"/>
                <w:szCs w:val="22"/>
              </w:rPr>
              <w:t xml:space="preserve"> de ultimo Mantenimiento) para transporte, con recorrido dentro de la localidad de Mártires (Incluye ida y regreso al sitio de origen al finalizar el evento) </w:t>
            </w:r>
          </w:p>
        </w:tc>
      </w:tr>
      <w:tr w:rsidR="00454842" w14:paraId="404EE70C" w14:textId="77777777" w:rsidTr="002771E9">
        <w:trPr>
          <w:trHeight w:val="1685"/>
        </w:trPr>
        <w:tc>
          <w:tcPr>
            <w:tcW w:w="980" w:type="dxa"/>
            <w:vMerge w:val="restart"/>
            <w:tcBorders>
              <w:top w:val="nil"/>
              <w:left w:val="single" w:sz="8" w:space="0" w:color="000000"/>
              <w:bottom w:val="single" w:sz="4" w:space="0" w:color="000000"/>
              <w:right w:val="single" w:sz="4" w:space="0" w:color="000000"/>
            </w:tcBorders>
            <w:shd w:val="clear" w:color="auto" w:fill="auto"/>
            <w:vAlign w:val="center"/>
            <w:hideMark/>
          </w:tcPr>
          <w:p w14:paraId="3D4DE29B" w14:textId="77777777" w:rsidR="00454842" w:rsidRDefault="00454842">
            <w:pPr>
              <w:jc w:val="center"/>
              <w:rPr>
                <w:rFonts w:ascii="Garamond" w:hAnsi="Garamond" w:cs="Calibri"/>
                <w:color w:val="000000"/>
                <w:sz w:val="22"/>
                <w:szCs w:val="22"/>
              </w:rPr>
            </w:pPr>
            <w:r>
              <w:rPr>
                <w:rFonts w:ascii="Garamond" w:hAnsi="Garamond" w:cs="Calibri"/>
                <w:color w:val="000000"/>
                <w:sz w:val="22"/>
                <w:szCs w:val="22"/>
              </w:rPr>
              <w:t>20</w:t>
            </w:r>
          </w:p>
        </w:tc>
        <w:tc>
          <w:tcPr>
            <w:tcW w:w="21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6FFB2035" w14:textId="77777777" w:rsidR="00454842" w:rsidRDefault="00454842">
            <w:pPr>
              <w:jc w:val="center"/>
              <w:rPr>
                <w:rFonts w:ascii="Garamond" w:hAnsi="Garamond" w:cs="Calibri"/>
                <w:b/>
                <w:bCs/>
                <w:sz w:val="22"/>
                <w:szCs w:val="22"/>
              </w:rPr>
            </w:pPr>
            <w:r>
              <w:rPr>
                <w:rFonts w:ascii="Garamond" w:hAnsi="Garamond" w:cs="Calibri"/>
                <w:b/>
                <w:bCs/>
                <w:sz w:val="22"/>
                <w:szCs w:val="22"/>
              </w:rPr>
              <w:t>REFRIGERIOS: EMPACADO EN BOLSA DE PAPEL O EMPAQUE DE CARTÒN incluido transporte en los lugares acordados</w:t>
            </w:r>
          </w:p>
        </w:tc>
        <w:tc>
          <w:tcPr>
            <w:tcW w:w="4480" w:type="dxa"/>
            <w:tcBorders>
              <w:top w:val="nil"/>
              <w:left w:val="nil"/>
              <w:bottom w:val="single" w:sz="4" w:space="0" w:color="000000"/>
              <w:right w:val="single" w:sz="4" w:space="0" w:color="000000"/>
            </w:tcBorders>
            <w:shd w:val="clear" w:color="auto" w:fill="auto"/>
            <w:vAlign w:val="center"/>
            <w:hideMark/>
          </w:tcPr>
          <w:p w14:paraId="100F9189" w14:textId="77777777" w:rsidR="00454842" w:rsidRDefault="00454842">
            <w:pPr>
              <w:rPr>
                <w:rFonts w:ascii="Garamond" w:hAnsi="Garamond" w:cs="Calibri"/>
                <w:color w:val="000000"/>
                <w:sz w:val="22"/>
                <w:szCs w:val="22"/>
              </w:rPr>
            </w:pPr>
            <w:r>
              <w:rPr>
                <w:rFonts w:ascii="Garamond" w:hAnsi="Garamond" w:cs="Calibri"/>
                <w:b/>
                <w:bCs/>
                <w:color w:val="000000"/>
                <w:sz w:val="22"/>
                <w:szCs w:val="22"/>
              </w:rPr>
              <w:t xml:space="preserve">Menú 1: </w:t>
            </w:r>
            <w:r>
              <w:rPr>
                <w:rFonts w:ascii="Garamond" w:hAnsi="Garamond" w:cs="Calibri"/>
                <w:color w:val="000000"/>
                <w:sz w:val="22"/>
                <w:szCs w:val="22"/>
              </w:rPr>
              <w:t xml:space="preserve">Un (1) </w:t>
            </w:r>
            <w:proofErr w:type="spellStart"/>
            <w:r>
              <w:rPr>
                <w:rFonts w:ascii="Garamond" w:hAnsi="Garamond" w:cs="Calibri"/>
                <w:color w:val="000000"/>
                <w:sz w:val="22"/>
                <w:szCs w:val="22"/>
              </w:rPr>
              <w:t>sandwich</w:t>
            </w:r>
            <w:proofErr w:type="spellEnd"/>
            <w:r>
              <w:rPr>
                <w:rFonts w:ascii="Garamond" w:hAnsi="Garamond" w:cs="Calibri"/>
                <w:color w:val="000000"/>
                <w:sz w:val="22"/>
                <w:szCs w:val="22"/>
              </w:rPr>
              <w:t xml:space="preserve"> de pollo y queso de 240gr con aderezo, que contenga verduras: Lechuga y tomate. Una (1) fruta entera de temporada de mínimo 80gr, una (1) bebida de jugo natural, de mínimo 250 ml en envase con tapa, Todo empacado en bolsa de papel. Que cumpla con las normas de Bioseguridad - Empacado</w:t>
            </w:r>
          </w:p>
        </w:tc>
      </w:tr>
      <w:tr w:rsidR="00454842" w14:paraId="0583CD3B" w14:textId="77777777" w:rsidTr="002771E9">
        <w:trPr>
          <w:trHeight w:val="2079"/>
        </w:trPr>
        <w:tc>
          <w:tcPr>
            <w:tcW w:w="980" w:type="dxa"/>
            <w:vMerge/>
            <w:tcBorders>
              <w:top w:val="nil"/>
              <w:left w:val="single" w:sz="8" w:space="0" w:color="000000"/>
              <w:bottom w:val="single" w:sz="4" w:space="0" w:color="000000"/>
              <w:right w:val="single" w:sz="4" w:space="0" w:color="000000"/>
            </w:tcBorders>
            <w:vAlign w:val="center"/>
            <w:hideMark/>
          </w:tcPr>
          <w:p w14:paraId="2E028CA1" w14:textId="77777777" w:rsidR="00454842" w:rsidRDefault="00454842">
            <w:pPr>
              <w:rPr>
                <w:rFonts w:ascii="Garamond" w:hAnsi="Garamond" w:cs="Calibri"/>
                <w:color w:val="000000"/>
                <w:sz w:val="22"/>
                <w:szCs w:val="22"/>
              </w:rPr>
            </w:pPr>
          </w:p>
        </w:tc>
        <w:tc>
          <w:tcPr>
            <w:tcW w:w="2180" w:type="dxa"/>
            <w:vMerge/>
            <w:tcBorders>
              <w:top w:val="nil"/>
              <w:left w:val="single" w:sz="4" w:space="0" w:color="000000"/>
              <w:bottom w:val="single" w:sz="4" w:space="0" w:color="000000"/>
              <w:right w:val="single" w:sz="4" w:space="0" w:color="000000"/>
            </w:tcBorders>
            <w:vAlign w:val="center"/>
            <w:hideMark/>
          </w:tcPr>
          <w:p w14:paraId="32D9CB17" w14:textId="77777777" w:rsidR="00454842" w:rsidRDefault="00454842">
            <w:pPr>
              <w:rPr>
                <w:rFonts w:ascii="Garamond" w:hAnsi="Garamond" w:cs="Calibri"/>
                <w:b/>
                <w:bCs/>
                <w:sz w:val="22"/>
                <w:szCs w:val="22"/>
              </w:rPr>
            </w:pPr>
          </w:p>
        </w:tc>
        <w:tc>
          <w:tcPr>
            <w:tcW w:w="4480" w:type="dxa"/>
            <w:tcBorders>
              <w:top w:val="nil"/>
              <w:left w:val="nil"/>
              <w:bottom w:val="single" w:sz="4" w:space="0" w:color="000000"/>
              <w:right w:val="single" w:sz="4" w:space="0" w:color="000000"/>
            </w:tcBorders>
            <w:shd w:val="clear" w:color="auto" w:fill="auto"/>
            <w:vAlign w:val="center"/>
            <w:hideMark/>
          </w:tcPr>
          <w:p w14:paraId="6850F996" w14:textId="77777777" w:rsidR="00454842" w:rsidRDefault="00454842">
            <w:pPr>
              <w:rPr>
                <w:rFonts w:ascii="Garamond" w:hAnsi="Garamond" w:cs="Calibri"/>
                <w:color w:val="000000"/>
                <w:sz w:val="22"/>
                <w:szCs w:val="22"/>
              </w:rPr>
            </w:pPr>
            <w:r>
              <w:rPr>
                <w:rFonts w:ascii="Garamond" w:hAnsi="Garamond" w:cs="Calibri"/>
                <w:b/>
                <w:bCs/>
                <w:color w:val="000000"/>
                <w:sz w:val="22"/>
                <w:szCs w:val="22"/>
              </w:rPr>
              <w:t>Menú 2</w:t>
            </w:r>
            <w:r>
              <w:rPr>
                <w:rFonts w:ascii="Garamond" w:hAnsi="Garamond" w:cs="Calibri"/>
                <w:color w:val="000000"/>
                <w:sz w:val="22"/>
                <w:szCs w:val="22"/>
              </w:rPr>
              <w:t>: Un (1) pastel hojaldrado hawaiano (jamón, queso y piña) de mínimo 200gr.  Una (1) fruta entera de temporada de mínimo 80gr una (1) bebida de jugo natural, de mínimo 250 ml en envase con tapa. Todo empacado en bolsa de papel. Que cumpla con las normas de Bioseguridad - Empacado</w:t>
            </w:r>
          </w:p>
        </w:tc>
      </w:tr>
      <w:tr w:rsidR="00454842" w14:paraId="4CB89F48" w14:textId="77777777" w:rsidTr="00454842">
        <w:trPr>
          <w:trHeight w:val="3150"/>
        </w:trPr>
        <w:tc>
          <w:tcPr>
            <w:tcW w:w="980" w:type="dxa"/>
            <w:vMerge/>
            <w:tcBorders>
              <w:top w:val="nil"/>
              <w:left w:val="single" w:sz="8" w:space="0" w:color="000000"/>
              <w:bottom w:val="single" w:sz="4" w:space="0" w:color="000000"/>
              <w:right w:val="single" w:sz="4" w:space="0" w:color="000000"/>
            </w:tcBorders>
            <w:vAlign w:val="center"/>
            <w:hideMark/>
          </w:tcPr>
          <w:p w14:paraId="2C650CD4" w14:textId="77777777" w:rsidR="00454842" w:rsidRDefault="00454842">
            <w:pPr>
              <w:rPr>
                <w:rFonts w:ascii="Garamond" w:hAnsi="Garamond" w:cs="Calibri"/>
                <w:color w:val="000000"/>
                <w:sz w:val="22"/>
                <w:szCs w:val="22"/>
              </w:rPr>
            </w:pPr>
          </w:p>
        </w:tc>
        <w:tc>
          <w:tcPr>
            <w:tcW w:w="2180" w:type="dxa"/>
            <w:vMerge/>
            <w:tcBorders>
              <w:top w:val="nil"/>
              <w:left w:val="single" w:sz="4" w:space="0" w:color="000000"/>
              <w:bottom w:val="single" w:sz="4" w:space="0" w:color="000000"/>
              <w:right w:val="single" w:sz="4" w:space="0" w:color="000000"/>
            </w:tcBorders>
            <w:vAlign w:val="center"/>
            <w:hideMark/>
          </w:tcPr>
          <w:p w14:paraId="3BA9E3ED" w14:textId="77777777" w:rsidR="00454842" w:rsidRDefault="00454842">
            <w:pPr>
              <w:rPr>
                <w:rFonts w:ascii="Garamond" w:hAnsi="Garamond" w:cs="Calibri"/>
                <w:b/>
                <w:bCs/>
                <w:sz w:val="22"/>
                <w:szCs w:val="22"/>
              </w:rPr>
            </w:pPr>
          </w:p>
        </w:tc>
        <w:tc>
          <w:tcPr>
            <w:tcW w:w="4480" w:type="dxa"/>
            <w:tcBorders>
              <w:top w:val="nil"/>
              <w:left w:val="nil"/>
              <w:bottom w:val="single" w:sz="4" w:space="0" w:color="000000"/>
              <w:right w:val="single" w:sz="4" w:space="0" w:color="000000"/>
            </w:tcBorders>
            <w:shd w:val="clear" w:color="auto" w:fill="auto"/>
            <w:vAlign w:val="center"/>
            <w:hideMark/>
          </w:tcPr>
          <w:p w14:paraId="7F99DCCD" w14:textId="77777777" w:rsidR="00454842" w:rsidRDefault="00454842">
            <w:pPr>
              <w:rPr>
                <w:rFonts w:ascii="Garamond" w:hAnsi="Garamond" w:cs="Calibri"/>
                <w:color w:val="000000"/>
                <w:sz w:val="22"/>
                <w:szCs w:val="22"/>
              </w:rPr>
            </w:pPr>
            <w:r>
              <w:rPr>
                <w:rFonts w:ascii="Calibri" w:hAnsi="Calibri" w:cs="Calibri"/>
                <w:b/>
                <w:bCs/>
                <w:color w:val="000000"/>
                <w:sz w:val="20"/>
                <w:szCs w:val="20"/>
              </w:rPr>
              <w:t>Menú 3.</w:t>
            </w:r>
            <w:r>
              <w:rPr>
                <w:rFonts w:ascii="Calibri" w:hAnsi="Calibri" w:cs="Calibri"/>
                <w:color w:val="000000"/>
                <w:sz w:val="20"/>
                <w:szCs w:val="20"/>
              </w:rPr>
              <w:t xml:space="preserve"> Empanadas: carne, pollo, ranchera,  jamón y campesina.( 110 </w:t>
            </w:r>
            <w:proofErr w:type="spellStart"/>
            <w:r>
              <w:rPr>
                <w:rFonts w:ascii="Calibri" w:hAnsi="Calibri" w:cs="Calibri"/>
                <w:color w:val="000000"/>
                <w:sz w:val="20"/>
                <w:szCs w:val="20"/>
              </w:rPr>
              <w:t>grm</w:t>
            </w:r>
            <w:proofErr w:type="spellEnd"/>
            <w:r>
              <w:rPr>
                <w:rFonts w:ascii="Calibri" w:hAnsi="Calibri" w:cs="Calibri"/>
                <w:color w:val="000000"/>
                <w:sz w:val="20"/>
                <w:szCs w:val="20"/>
              </w:rPr>
              <w:t>.) Fruta: duraznos, manzanas, mandarinas, mangos. Jugo : mínimo 200 ml de contenido(envase tetra pack y/o botella plástica desechable). Dulce: colombina, chocolates, goma, masmelo. Todo empacado en bolsa de papel. Que cumpla con las normas de Bioseguridad - Empacado</w:t>
            </w:r>
          </w:p>
        </w:tc>
      </w:tr>
      <w:tr w:rsidR="00454842" w14:paraId="57841892" w14:textId="77777777" w:rsidTr="002771E9">
        <w:trPr>
          <w:trHeight w:val="2101"/>
        </w:trPr>
        <w:tc>
          <w:tcPr>
            <w:tcW w:w="980" w:type="dxa"/>
            <w:vMerge/>
            <w:tcBorders>
              <w:top w:val="nil"/>
              <w:left w:val="single" w:sz="8" w:space="0" w:color="000000"/>
              <w:bottom w:val="single" w:sz="4" w:space="0" w:color="000000"/>
              <w:right w:val="single" w:sz="4" w:space="0" w:color="000000"/>
            </w:tcBorders>
            <w:vAlign w:val="center"/>
            <w:hideMark/>
          </w:tcPr>
          <w:p w14:paraId="61C35BE7" w14:textId="77777777" w:rsidR="00454842" w:rsidRDefault="00454842">
            <w:pPr>
              <w:rPr>
                <w:rFonts w:ascii="Garamond" w:hAnsi="Garamond" w:cs="Calibri"/>
                <w:color w:val="000000"/>
                <w:sz w:val="22"/>
                <w:szCs w:val="22"/>
              </w:rPr>
            </w:pPr>
          </w:p>
        </w:tc>
        <w:tc>
          <w:tcPr>
            <w:tcW w:w="2180" w:type="dxa"/>
            <w:vMerge/>
            <w:tcBorders>
              <w:top w:val="nil"/>
              <w:left w:val="single" w:sz="4" w:space="0" w:color="000000"/>
              <w:bottom w:val="single" w:sz="4" w:space="0" w:color="000000"/>
              <w:right w:val="single" w:sz="4" w:space="0" w:color="000000"/>
            </w:tcBorders>
            <w:vAlign w:val="center"/>
            <w:hideMark/>
          </w:tcPr>
          <w:p w14:paraId="1EA9A973" w14:textId="77777777" w:rsidR="00454842" w:rsidRDefault="00454842">
            <w:pPr>
              <w:rPr>
                <w:rFonts w:ascii="Garamond" w:hAnsi="Garamond" w:cs="Calibri"/>
                <w:b/>
                <w:bCs/>
                <w:sz w:val="22"/>
                <w:szCs w:val="22"/>
              </w:rPr>
            </w:pPr>
          </w:p>
        </w:tc>
        <w:tc>
          <w:tcPr>
            <w:tcW w:w="4480" w:type="dxa"/>
            <w:tcBorders>
              <w:top w:val="nil"/>
              <w:left w:val="nil"/>
              <w:bottom w:val="single" w:sz="4" w:space="0" w:color="000000"/>
              <w:right w:val="single" w:sz="4" w:space="0" w:color="000000"/>
            </w:tcBorders>
            <w:shd w:val="clear" w:color="auto" w:fill="auto"/>
            <w:vAlign w:val="center"/>
            <w:hideMark/>
          </w:tcPr>
          <w:p w14:paraId="6DD67645" w14:textId="172C98C3" w:rsidR="00454842" w:rsidRDefault="00454842">
            <w:pPr>
              <w:rPr>
                <w:rFonts w:ascii="Garamond" w:hAnsi="Garamond" w:cs="Calibri"/>
                <w:color w:val="000000"/>
                <w:sz w:val="22"/>
                <w:szCs w:val="22"/>
              </w:rPr>
            </w:pPr>
            <w:r>
              <w:rPr>
                <w:rFonts w:ascii="Calibri" w:hAnsi="Calibri" w:cs="Calibri"/>
                <w:b/>
                <w:bCs/>
                <w:color w:val="000000"/>
                <w:sz w:val="20"/>
                <w:szCs w:val="20"/>
              </w:rPr>
              <w:t xml:space="preserve">Menú </w:t>
            </w:r>
            <w:r w:rsidR="002771E9">
              <w:rPr>
                <w:rFonts w:ascii="Calibri" w:hAnsi="Calibri" w:cs="Calibri"/>
                <w:b/>
                <w:bCs/>
                <w:color w:val="000000"/>
                <w:sz w:val="20"/>
                <w:szCs w:val="20"/>
              </w:rPr>
              <w:t>4</w:t>
            </w:r>
            <w:r w:rsidR="002771E9">
              <w:rPr>
                <w:rFonts w:ascii="Calibri" w:hAnsi="Calibri" w:cs="Calibri"/>
                <w:color w:val="000000"/>
                <w:sz w:val="20"/>
                <w:szCs w:val="20"/>
              </w:rPr>
              <w:t>. Arepas</w:t>
            </w:r>
            <w:r>
              <w:rPr>
                <w:rFonts w:ascii="Calibri" w:hAnsi="Calibri" w:cs="Calibri"/>
                <w:color w:val="000000"/>
                <w:sz w:val="20"/>
                <w:szCs w:val="20"/>
              </w:rPr>
              <w:t xml:space="preserve"> rellenas </w:t>
            </w:r>
            <w:r w:rsidR="00D10105">
              <w:rPr>
                <w:rFonts w:ascii="Calibri" w:hAnsi="Calibri" w:cs="Calibri"/>
                <w:color w:val="000000"/>
                <w:sz w:val="20"/>
                <w:szCs w:val="20"/>
              </w:rPr>
              <w:t>de queso</w:t>
            </w:r>
            <w:r>
              <w:rPr>
                <w:rFonts w:ascii="Calibri" w:hAnsi="Calibri" w:cs="Calibri"/>
                <w:color w:val="000000"/>
                <w:sz w:val="20"/>
                <w:szCs w:val="20"/>
              </w:rPr>
              <w:t xml:space="preserve"> </w:t>
            </w:r>
            <w:r w:rsidR="00D10105">
              <w:rPr>
                <w:rFonts w:ascii="Calibri" w:hAnsi="Calibri" w:cs="Calibri"/>
                <w:color w:val="000000"/>
                <w:sz w:val="20"/>
                <w:szCs w:val="20"/>
              </w:rPr>
              <w:t>(110</w:t>
            </w:r>
            <w:r>
              <w:rPr>
                <w:rFonts w:ascii="Calibri" w:hAnsi="Calibri" w:cs="Calibri"/>
                <w:color w:val="000000"/>
                <w:sz w:val="20"/>
                <w:szCs w:val="20"/>
              </w:rPr>
              <w:t xml:space="preserve"> </w:t>
            </w:r>
            <w:proofErr w:type="spellStart"/>
            <w:r>
              <w:rPr>
                <w:rFonts w:ascii="Calibri" w:hAnsi="Calibri" w:cs="Calibri"/>
                <w:color w:val="000000"/>
                <w:sz w:val="20"/>
                <w:szCs w:val="20"/>
              </w:rPr>
              <w:t>grm</w:t>
            </w:r>
            <w:proofErr w:type="spellEnd"/>
            <w:r>
              <w:rPr>
                <w:rFonts w:ascii="Calibri" w:hAnsi="Calibri" w:cs="Calibri"/>
                <w:color w:val="000000"/>
                <w:sz w:val="20"/>
                <w:szCs w:val="20"/>
              </w:rPr>
              <w:t xml:space="preserve">.) Fruta: duraznos, manzanas, mandarinas, mangos, peras.        Jugo: mínimo 200 ml de contenido (envase tetra pack y/o botella plástica desechable). Dulce: colombina, chocolates, goma, masmelo. Todo empacado en bolsa de papel. Que cumpla con las normas de Bioseguridad </w:t>
            </w:r>
            <w:r w:rsidR="00D10105">
              <w:rPr>
                <w:rFonts w:ascii="Calibri" w:hAnsi="Calibri" w:cs="Calibri"/>
                <w:color w:val="000000"/>
                <w:sz w:val="20"/>
                <w:szCs w:val="20"/>
              </w:rPr>
              <w:t>–</w:t>
            </w:r>
            <w:r>
              <w:rPr>
                <w:rFonts w:ascii="Calibri" w:hAnsi="Calibri" w:cs="Calibri"/>
                <w:color w:val="000000"/>
                <w:sz w:val="20"/>
                <w:szCs w:val="20"/>
              </w:rPr>
              <w:t xml:space="preserve"> Empacado</w:t>
            </w:r>
          </w:p>
        </w:tc>
      </w:tr>
      <w:tr w:rsidR="00454842" w14:paraId="1D306FB6" w14:textId="77777777" w:rsidTr="002771E9">
        <w:trPr>
          <w:trHeight w:val="1989"/>
        </w:trPr>
        <w:tc>
          <w:tcPr>
            <w:tcW w:w="980" w:type="dxa"/>
            <w:vMerge/>
            <w:tcBorders>
              <w:top w:val="nil"/>
              <w:left w:val="single" w:sz="8" w:space="0" w:color="000000"/>
              <w:bottom w:val="single" w:sz="4" w:space="0" w:color="000000"/>
              <w:right w:val="single" w:sz="4" w:space="0" w:color="000000"/>
            </w:tcBorders>
            <w:vAlign w:val="center"/>
            <w:hideMark/>
          </w:tcPr>
          <w:p w14:paraId="01AF7B46" w14:textId="77777777" w:rsidR="00454842" w:rsidRDefault="00454842">
            <w:pPr>
              <w:rPr>
                <w:rFonts w:ascii="Garamond" w:hAnsi="Garamond" w:cs="Calibri"/>
                <w:color w:val="000000"/>
                <w:sz w:val="22"/>
                <w:szCs w:val="22"/>
              </w:rPr>
            </w:pPr>
          </w:p>
        </w:tc>
        <w:tc>
          <w:tcPr>
            <w:tcW w:w="2180" w:type="dxa"/>
            <w:vMerge/>
            <w:tcBorders>
              <w:top w:val="nil"/>
              <w:left w:val="single" w:sz="4" w:space="0" w:color="000000"/>
              <w:bottom w:val="single" w:sz="4" w:space="0" w:color="000000"/>
              <w:right w:val="single" w:sz="4" w:space="0" w:color="000000"/>
            </w:tcBorders>
            <w:vAlign w:val="center"/>
            <w:hideMark/>
          </w:tcPr>
          <w:p w14:paraId="4418E4ED" w14:textId="77777777" w:rsidR="00454842" w:rsidRDefault="00454842">
            <w:pPr>
              <w:rPr>
                <w:rFonts w:ascii="Garamond" w:hAnsi="Garamond" w:cs="Calibri"/>
                <w:b/>
                <w:bCs/>
                <w:sz w:val="22"/>
                <w:szCs w:val="22"/>
              </w:rPr>
            </w:pPr>
          </w:p>
        </w:tc>
        <w:tc>
          <w:tcPr>
            <w:tcW w:w="4480" w:type="dxa"/>
            <w:tcBorders>
              <w:top w:val="nil"/>
              <w:left w:val="nil"/>
              <w:bottom w:val="single" w:sz="4" w:space="0" w:color="000000"/>
              <w:right w:val="single" w:sz="4" w:space="0" w:color="000000"/>
            </w:tcBorders>
            <w:shd w:val="clear" w:color="auto" w:fill="auto"/>
            <w:vAlign w:val="center"/>
            <w:hideMark/>
          </w:tcPr>
          <w:p w14:paraId="0A13304B" w14:textId="55B3889B" w:rsidR="00454842" w:rsidRDefault="00454842">
            <w:pPr>
              <w:rPr>
                <w:rFonts w:ascii="Garamond" w:hAnsi="Garamond" w:cs="Calibri"/>
                <w:color w:val="000000"/>
                <w:sz w:val="22"/>
                <w:szCs w:val="22"/>
              </w:rPr>
            </w:pPr>
            <w:r>
              <w:rPr>
                <w:rFonts w:ascii="Calibri" w:hAnsi="Calibri" w:cs="Calibri"/>
                <w:b/>
                <w:bCs/>
                <w:color w:val="000000"/>
                <w:sz w:val="20"/>
                <w:szCs w:val="20"/>
              </w:rPr>
              <w:t xml:space="preserve">Menú </w:t>
            </w:r>
            <w:r w:rsidR="002771E9">
              <w:rPr>
                <w:rFonts w:ascii="Calibri" w:hAnsi="Calibri" w:cs="Calibri"/>
                <w:b/>
                <w:bCs/>
                <w:color w:val="000000"/>
                <w:sz w:val="20"/>
                <w:szCs w:val="20"/>
              </w:rPr>
              <w:t>5</w:t>
            </w:r>
            <w:r w:rsidR="002771E9">
              <w:rPr>
                <w:rFonts w:ascii="Calibri" w:hAnsi="Calibri" w:cs="Calibri"/>
                <w:color w:val="000000"/>
                <w:sz w:val="20"/>
                <w:szCs w:val="20"/>
              </w:rPr>
              <w:t>. Hamburguesa</w:t>
            </w:r>
            <w:r>
              <w:rPr>
                <w:rFonts w:ascii="Calibri" w:hAnsi="Calibri" w:cs="Calibri"/>
                <w:color w:val="000000"/>
                <w:sz w:val="20"/>
                <w:szCs w:val="20"/>
              </w:rPr>
              <w:t xml:space="preserve"> de carne y/o Pollo 235 </w:t>
            </w:r>
            <w:proofErr w:type="spellStart"/>
            <w:r w:rsidR="00D10105">
              <w:rPr>
                <w:rFonts w:ascii="Calibri" w:hAnsi="Calibri" w:cs="Calibri"/>
                <w:color w:val="000000"/>
                <w:sz w:val="20"/>
                <w:szCs w:val="20"/>
              </w:rPr>
              <w:t>grm</w:t>
            </w:r>
            <w:proofErr w:type="spellEnd"/>
            <w:r w:rsidR="00D10105">
              <w:rPr>
                <w:rFonts w:ascii="Calibri" w:hAnsi="Calibri" w:cs="Calibri"/>
                <w:color w:val="000000"/>
                <w:sz w:val="20"/>
                <w:szCs w:val="20"/>
              </w:rPr>
              <w:t>. Fruta</w:t>
            </w:r>
            <w:r>
              <w:rPr>
                <w:rFonts w:ascii="Calibri" w:hAnsi="Calibri" w:cs="Calibri"/>
                <w:color w:val="000000"/>
                <w:sz w:val="20"/>
                <w:szCs w:val="20"/>
              </w:rPr>
              <w:t>: duraznos, manzanas, mandarinas, mangos, peras. Jugo: mínimo 200 ml de contenido (envase tetra pack y/o botella plástica desechable</w:t>
            </w:r>
            <w:r w:rsidR="00D10105">
              <w:rPr>
                <w:rFonts w:ascii="Calibri" w:hAnsi="Calibri" w:cs="Calibri"/>
                <w:color w:val="000000"/>
                <w:sz w:val="20"/>
                <w:szCs w:val="20"/>
              </w:rPr>
              <w:t>). Dulce</w:t>
            </w:r>
            <w:r>
              <w:rPr>
                <w:rFonts w:ascii="Calibri" w:hAnsi="Calibri" w:cs="Calibri"/>
                <w:color w:val="000000"/>
                <w:sz w:val="20"/>
                <w:szCs w:val="20"/>
              </w:rPr>
              <w:t xml:space="preserve">: colombina, chocolates, goma, masmelo.  Todo empacado en bolsa de papel. Que cumpla con las normas de Bioseguridad </w:t>
            </w:r>
            <w:r w:rsidR="00D10105">
              <w:rPr>
                <w:rFonts w:ascii="Calibri" w:hAnsi="Calibri" w:cs="Calibri"/>
                <w:color w:val="000000"/>
                <w:sz w:val="20"/>
                <w:szCs w:val="20"/>
              </w:rPr>
              <w:t>–</w:t>
            </w:r>
            <w:r>
              <w:rPr>
                <w:rFonts w:ascii="Calibri" w:hAnsi="Calibri" w:cs="Calibri"/>
                <w:color w:val="000000"/>
                <w:sz w:val="20"/>
                <w:szCs w:val="20"/>
              </w:rPr>
              <w:t xml:space="preserve"> Empacado</w:t>
            </w:r>
          </w:p>
        </w:tc>
      </w:tr>
      <w:tr w:rsidR="00454842" w14:paraId="6505F688" w14:textId="77777777" w:rsidTr="002771E9">
        <w:trPr>
          <w:trHeight w:val="1692"/>
        </w:trPr>
        <w:tc>
          <w:tcPr>
            <w:tcW w:w="980" w:type="dxa"/>
            <w:vMerge/>
            <w:tcBorders>
              <w:top w:val="nil"/>
              <w:left w:val="single" w:sz="8" w:space="0" w:color="000000"/>
              <w:bottom w:val="single" w:sz="4" w:space="0" w:color="000000"/>
              <w:right w:val="single" w:sz="4" w:space="0" w:color="000000"/>
            </w:tcBorders>
            <w:vAlign w:val="center"/>
            <w:hideMark/>
          </w:tcPr>
          <w:p w14:paraId="663A5103" w14:textId="77777777" w:rsidR="00454842" w:rsidRDefault="00454842">
            <w:pPr>
              <w:rPr>
                <w:rFonts w:ascii="Garamond" w:hAnsi="Garamond" w:cs="Calibri"/>
                <w:color w:val="000000"/>
                <w:sz w:val="22"/>
                <w:szCs w:val="22"/>
              </w:rPr>
            </w:pPr>
          </w:p>
        </w:tc>
        <w:tc>
          <w:tcPr>
            <w:tcW w:w="2180" w:type="dxa"/>
            <w:vMerge/>
            <w:tcBorders>
              <w:top w:val="nil"/>
              <w:left w:val="single" w:sz="4" w:space="0" w:color="000000"/>
              <w:bottom w:val="single" w:sz="4" w:space="0" w:color="000000"/>
              <w:right w:val="single" w:sz="4" w:space="0" w:color="000000"/>
            </w:tcBorders>
            <w:vAlign w:val="center"/>
            <w:hideMark/>
          </w:tcPr>
          <w:p w14:paraId="6642CD42" w14:textId="77777777" w:rsidR="00454842" w:rsidRDefault="00454842">
            <w:pPr>
              <w:rPr>
                <w:rFonts w:ascii="Garamond" w:hAnsi="Garamond" w:cs="Calibri"/>
                <w:b/>
                <w:bCs/>
                <w:sz w:val="22"/>
                <w:szCs w:val="22"/>
              </w:rPr>
            </w:pPr>
          </w:p>
        </w:tc>
        <w:tc>
          <w:tcPr>
            <w:tcW w:w="4480" w:type="dxa"/>
            <w:tcBorders>
              <w:top w:val="nil"/>
              <w:left w:val="nil"/>
              <w:bottom w:val="single" w:sz="4" w:space="0" w:color="000000"/>
              <w:right w:val="single" w:sz="4" w:space="0" w:color="000000"/>
            </w:tcBorders>
            <w:shd w:val="clear" w:color="auto" w:fill="auto"/>
            <w:vAlign w:val="center"/>
            <w:hideMark/>
          </w:tcPr>
          <w:p w14:paraId="2BC94FC5" w14:textId="229FCBA8" w:rsidR="00454842" w:rsidRDefault="002771E9">
            <w:pPr>
              <w:rPr>
                <w:rFonts w:ascii="Calibri" w:hAnsi="Calibri" w:cs="Calibri"/>
                <w:color w:val="000000"/>
                <w:sz w:val="20"/>
                <w:szCs w:val="20"/>
              </w:rPr>
            </w:pPr>
            <w:r>
              <w:rPr>
                <w:rFonts w:ascii="Calibri" w:hAnsi="Calibri" w:cs="Calibri"/>
                <w:b/>
                <w:bCs/>
                <w:color w:val="000000"/>
                <w:sz w:val="20"/>
                <w:szCs w:val="20"/>
              </w:rPr>
              <w:t>Menú</w:t>
            </w:r>
            <w:r w:rsidR="00454842">
              <w:rPr>
                <w:rFonts w:ascii="Calibri" w:hAnsi="Calibri" w:cs="Calibri"/>
                <w:b/>
                <w:bCs/>
                <w:color w:val="000000"/>
                <w:sz w:val="20"/>
                <w:szCs w:val="20"/>
              </w:rPr>
              <w:t xml:space="preserve"> 6</w:t>
            </w:r>
            <w:r w:rsidR="00454842">
              <w:rPr>
                <w:rFonts w:ascii="Calibri" w:hAnsi="Calibri" w:cs="Calibri"/>
                <w:color w:val="000000"/>
                <w:sz w:val="20"/>
                <w:szCs w:val="20"/>
              </w:rPr>
              <w:t xml:space="preserve">. Un sólido: Un sólido opciones: galleta con chips de chocolate-ponqué-mantecada, porción </w:t>
            </w:r>
            <w:proofErr w:type="spellStart"/>
            <w:r w:rsidR="00454842">
              <w:rPr>
                <w:rFonts w:ascii="Calibri" w:hAnsi="Calibri" w:cs="Calibri"/>
                <w:color w:val="000000"/>
                <w:sz w:val="20"/>
                <w:szCs w:val="20"/>
              </w:rPr>
              <w:t>aprox</w:t>
            </w:r>
            <w:proofErr w:type="spellEnd"/>
            <w:r w:rsidR="00454842">
              <w:rPr>
                <w:rFonts w:ascii="Calibri" w:hAnsi="Calibri" w:cs="Calibri"/>
                <w:color w:val="000000"/>
                <w:sz w:val="20"/>
                <w:szCs w:val="20"/>
              </w:rPr>
              <w:t xml:space="preserve"> 65 </w:t>
            </w:r>
            <w:proofErr w:type="spellStart"/>
            <w:r w:rsidR="00454842">
              <w:rPr>
                <w:rFonts w:ascii="Calibri" w:hAnsi="Calibri" w:cs="Calibri"/>
                <w:color w:val="000000"/>
                <w:sz w:val="20"/>
                <w:szCs w:val="20"/>
              </w:rPr>
              <w:t>grs</w:t>
            </w:r>
            <w:proofErr w:type="spellEnd"/>
            <w:r w:rsidR="00454842">
              <w:rPr>
                <w:rFonts w:ascii="Calibri" w:hAnsi="Calibri" w:cs="Calibri"/>
                <w:color w:val="000000"/>
                <w:sz w:val="20"/>
                <w:szCs w:val="20"/>
              </w:rPr>
              <w:t xml:space="preserve">, empacado individualmente, jugo o avena de 200 ml, Todo empacado en bolsa de papel. Que cumpla con las normas de Bioseguridad </w:t>
            </w:r>
            <w:r w:rsidR="00D10105">
              <w:rPr>
                <w:rFonts w:ascii="Calibri" w:hAnsi="Calibri" w:cs="Calibri"/>
                <w:color w:val="000000"/>
                <w:sz w:val="20"/>
                <w:szCs w:val="20"/>
              </w:rPr>
              <w:t>–</w:t>
            </w:r>
            <w:r w:rsidR="00454842">
              <w:rPr>
                <w:rFonts w:ascii="Calibri" w:hAnsi="Calibri" w:cs="Calibri"/>
                <w:color w:val="000000"/>
                <w:sz w:val="20"/>
                <w:szCs w:val="20"/>
              </w:rPr>
              <w:t xml:space="preserve"> Empacado</w:t>
            </w:r>
          </w:p>
        </w:tc>
      </w:tr>
      <w:tr w:rsidR="00454842" w14:paraId="2AF83857" w14:textId="77777777" w:rsidTr="00D10105">
        <w:trPr>
          <w:trHeight w:val="3672"/>
        </w:trPr>
        <w:tc>
          <w:tcPr>
            <w:tcW w:w="980" w:type="dxa"/>
            <w:tcBorders>
              <w:top w:val="nil"/>
              <w:left w:val="single" w:sz="8" w:space="0" w:color="000000"/>
              <w:bottom w:val="single" w:sz="4" w:space="0" w:color="000000"/>
              <w:right w:val="single" w:sz="4" w:space="0" w:color="000000"/>
            </w:tcBorders>
            <w:shd w:val="clear" w:color="auto" w:fill="auto"/>
            <w:vAlign w:val="center"/>
            <w:hideMark/>
          </w:tcPr>
          <w:p w14:paraId="30CFA190" w14:textId="77777777" w:rsidR="00454842" w:rsidRDefault="00454842">
            <w:pPr>
              <w:jc w:val="center"/>
              <w:rPr>
                <w:rFonts w:ascii="Garamond" w:hAnsi="Garamond" w:cs="Calibri"/>
                <w:color w:val="000000"/>
                <w:sz w:val="22"/>
                <w:szCs w:val="22"/>
              </w:rPr>
            </w:pPr>
            <w:r>
              <w:rPr>
                <w:rFonts w:ascii="Garamond" w:hAnsi="Garamond" w:cs="Calibri"/>
                <w:color w:val="000000"/>
                <w:sz w:val="22"/>
                <w:szCs w:val="22"/>
              </w:rPr>
              <w:t>21</w:t>
            </w:r>
          </w:p>
        </w:tc>
        <w:tc>
          <w:tcPr>
            <w:tcW w:w="2180" w:type="dxa"/>
            <w:tcBorders>
              <w:top w:val="nil"/>
              <w:left w:val="nil"/>
              <w:bottom w:val="single" w:sz="4" w:space="0" w:color="000000"/>
              <w:right w:val="single" w:sz="4" w:space="0" w:color="000000"/>
            </w:tcBorders>
            <w:shd w:val="clear" w:color="auto" w:fill="auto"/>
            <w:vAlign w:val="center"/>
            <w:hideMark/>
          </w:tcPr>
          <w:p w14:paraId="2875E935" w14:textId="77777777" w:rsidR="00454842" w:rsidRDefault="00454842">
            <w:pPr>
              <w:jc w:val="center"/>
              <w:rPr>
                <w:rFonts w:ascii="Garamond" w:hAnsi="Garamond" w:cs="Calibri"/>
                <w:b/>
                <w:bCs/>
                <w:sz w:val="22"/>
                <w:szCs w:val="22"/>
              </w:rPr>
            </w:pPr>
            <w:r>
              <w:rPr>
                <w:rFonts w:ascii="Garamond" w:hAnsi="Garamond" w:cs="Calibri"/>
                <w:b/>
                <w:bCs/>
                <w:sz w:val="22"/>
                <w:szCs w:val="22"/>
              </w:rPr>
              <w:t xml:space="preserve">Estación permanente de café  </w:t>
            </w:r>
          </w:p>
        </w:tc>
        <w:tc>
          <w:tcPr>
            <w:tcW w:w="4480" w:type="dxa"/>
            <w:tcBorders>
              <w:top w:val="nil"/>
              <w:left w:val="nil"/>
              <w:bottom w:val="single" w:sz="4" w:space="0" w:color="000000"/>
              <w:right w:val="single" w:sz="4" w:space="0" w:color="000000"/>
            </w:tcBorders>
            <w:shd w:val="clear" w:color="auto" w:fill="auto"/>
            <w:vAlign w:val="center"/>
            <w:hideMark/>
          </w:tcPr>
          <w:p w14:paraId="4E804C34" w14:textId="45F91652" w:rsidR="00454842" w:rsidRPr="00D10105" w:rsidRDefault="00454842">
            <w:pPr>
              <w:rPr>
                <w:rFonts w:ascii="Calibri" w:hAnsi="Calibri" w:cs="Calibri"/>
                <w:color w:val="000000"/>
                <w:sz w:val="20"/>
                <w:szCs w:val="20"/>
              </w:rPr>
            </w:pPr>
            <w:r w:rsidRPr="00D10105">
              <w:rPr>
                <w:rFonts w:ascii="Calibri" w:hAnsi="Calibri" w:cs="Calibri"/>
                <w:color w:val="000000"/>
                <w:sz w:val="20"/>
                <w:szCs w:val="20"/>
              </w:rPr>
              <w:t xml:space="preserve">El contratista </w:t>
            </w:r>
            <w:r w:rsidR="002771E9" w:rsidRPr="00D10105">
              <w:rPr>
                <w:rFonts w:ascii="Calibri" w:hAnsi="Calibri" w:cs="Calibri"/>
                <w:color w:val="000000"/>
                <w:sz w:val="20"/>
                <w:szCs w:val="20"/>
              </w:rPr>
              <w:t>deberá</w:t>
            </w:r>
            <w:r w:rsidRPr="00D10105">
              <w:rPr>
                <w:rFonts w:ascii="Calibri" w:hAnsi="Calibri" w:cs="Calibri"/>
                <w:color w:val="000000"/>
                <w:sz w:val="20"/>
                <w:szCs w:val="20"/>
              </w:rPr>
              <w:t xml:space="preserve">́ proveer una </w:t>
            </w:r>
            <w:r w:rsidR="002771E9" w:rsidRPr="00D10105">
              <w:rPr>
                <w:rFonts w:ascii="Calibri" w:hAnsi="Calibri" w:cs="Calibri"/>
                <w:color w:val="000000"/>
                <w:sz w:val="20"/>
                <w:szCs w:val="20"/>
              </w:rPr>
              <w:t>estación</w:t>
            </w:r>
            <w:r w:rsidRPr="00D10105">
              <w:rPr>
                <w:rFonts w:ascii="Calibri" w:hAnsi="Calibri" w:cs="Calibri"/>
                <w:color w:val="000000"/>
                <w:sz w:val="20"/>
                <w:szCs w:val="20"/>
              </w:rPr>
              <w:t xml:space="preserve"> de </w:t>
            </w:r>
            <w:r w:rsidR="002771E9" w:rsidRPr="00D10105">
              <w:rPr>
                <w:rFonts w:ascii="Calibri" w:hAnsi="Calibri" w:cs="Calibri"/>
                <w:color w:val="000000"/>
                <w:sz w:val="20"/>
                <w:szCs w:val="20"/>
              </w:rPr>
              <w:t>café</w:t>
            </w:r>
            <w:r w:rsidRPr="00D10105">
              <w:rPr>
                <w:rFonts w:ascii="Calibri" w:hAnsi="Calibri" w:cs="Calibri"/>
                <w:color w:val="000000"/>
                <w:sz w:val="20"/>
                <w:szCs w:val="20"/>
              </w:rPr>
              <w:t xml:space="preserve">́ compuesta por Greca(s) con Dispensadores para Cien (100) Tintos y Cien (100) </w:t>
            </w:r>
            <w:r w:rsidR="002771E9" w:rsidRPr="00D10105">
              <w:rPr>
                <w:rFonts w:ascii="Calibri" w:hAnsi="Calibri" w:cs="Calibri"/>
                <w:color w:val="000000"/>
                <w:sz w:val="20"/>
                <w:szCs w:val="20"/>
              </w:rPr>
              <w:t>aromáticas</w:t>
            </w:r>
            <w:r w:rsidRPr="00D10105">
              <w:rPr>
                <w:rFonts w:ascii="Calibri" w:hAnsi="Calibri" w:cs="Calibri"/>
                <w:color w:val="000000"/>
                <w:sz w:val="20"/>
                <w:szCs w:val="20"/>
              </w:rPr>
              <w:t xml:space="preserve"> Naturales (preparada con hierbas naturales. Insumos: pocillos desechables de 3,3 oz. en </w:t>
            </w:r>
            <w:r w:rsidR="002771E9" w:rsidRPr="00D10105">
              <w:rPr>
                <w:rFonts w:ascii="Calibri" w:hAnsi="Calibri" w:cs="Calibri"/>
                <w:color w:val="000000"/>
                <w:sz w:val="20"/>
                <w:szCs w:val="20"/>
              </w:rPr>
              <w:t>cartón</w:t>
            </w:r>
            <w:r w:rsidRPr="00D10105">
              <w:rPr>
                <w:rFonts w:ascii="Calibri" w:hAnsi="Calibri" w:cs="Calibri"/>
                <w:color w:val="000000"/>
                <w:sz w:val="20"/>
                <w:szCs w:val="20"/>
              </w:rPr>
              <w:t xml:space="preserve"> biodegradable, mezcladores para bebidas en madera, endulzantes en paquetes de 5gr. Con operador permanente, debidamente uniformado. </w:t>
            </w:r>
            <w:r w:rsidR="002771E9" w:rsidRPr="00D10105">
              <w:rPr>
                <w:rFonts w:ascii="Calibri" w:hAnsi="Calibri" w:cs="Calibri"/>
                <w:color w:val="000000"/>
                <w:sz w:val="20"/>
                <w:szCs w:val="20"/>
              </w:rPr>
              <w:t>Duración</w:t>
            </w:r>
            <w:r w:rsidRPr="00D10105">
              <w:rPr>
                <w:rFonts w:ascii="Calibri" w:hAnsi="Calibri" w:cs="Calibri"/>
                <w:color w:val="000000"/>
                <w:sz w:val="20"/>
                <w:szCs w:val="20"/>
              </w:rPr>
              <w:t xml:space="preserve"> evento 5 horas seguidas. Incluye transporte </w:t>
            </w:r>
            <w:r w:rsidRPr="00D10105">
              <w:rPr>
                <w:rFonts w:ascii="Calibri" w:hAnsi="Calibri" w:cs="Calibri"/>
                <w:color w:val="000000"/>
                <w:sz w:val="20"/>
                <w:szCs w:val="20"/>
              </w:rPr>
              <w:br/>
              <w:t>BEBIDAS CALIENTES: Tinto, aromática, té, sobres de leche en polvo, servido en vaso de material biodegradable, y BEBIDA FRIA: agua servida en vaso de cartón. Incluye el transporte, menaje y servicio al cliente o usuario final.</w:t>
            </w:r>
          </w:p>
        </w:tc>
      </w:tr>
      <w:tr w:rsidR="00454842" w14:paraId="2D8E2B0A" w14:textId="77777777" w:rsidTr="002771E9">
        <w:trPr>
          <w:trHeight w:val="1109"/>
        </w:trPr>
        <w:tc>
          <w:tcPr>
            <w:tcW w:w="980" w:type="dxa"/>
            <w:tcBorders>
              <w:top w:val="nil"/>
              <w:left w:val="single" w:sz="8" w:space="0" w:color="000000"/>
              <w:bottom w:val="single" w:sz="4" w:space="0" w:color="000000"/>
              <w:right w:val="single" w:sz="4" w:space="0" w:color="000000"/>
            </w:tcBorders>
            <w:shd w:val="clear" w:color="auto" w:fill="auto"/>
            <w:vAlign w:val="center"/>
            <w:hideMark/>
          </w:tcPr>
          <w:p w14:paraId="0F962618" w14:textId="77777777" w:rsidR="00454842" w:rsidRDefault="00454842">
            <w:pPr>
              <w:jc w:val="center"/>
              <w:rPr>
                <w:rFonts w:ascii="Garamond" w:hAnsi="Garamond" w:cs="Calibri"/>
                <w:color w:val="000000"/>
                <w:sz w:val="22"/>
                <w:szCs w:val="22"/>
              </w:rPr>
            </w:pPr>
            <w:r>
              <w:rPr>
                <w:rFonts w:ascii="Garamond" w:hAnsi="Garamond" w:cs="Calibri"/>
                <w:color w:val="000000"/>
                <w:sz w:val="22"/>
                <w:szCs w:val="22"/>
              </w:rPr>
              <w:t>22</w:t>
            </w:r>
          </w:p>
        </w:tc>
        <w:tc>
          <w:tcPr>
            <w:tcW w:w="2180" w:type="dxa"/>
            <w:tcBorders>
              <w:top w:val="nil"/>
              <w:left w:val="nil"/>
              <w:bottom w:val="single" w:sz="4" w:space="0" w:color="000000"/>
              <w:right w:val="single" w:sz="4" w:space="0" w:color="000000"/>
            </w:tcBorders>
            <w:shd w:val="clear" w:color="auto" w:fill="auto"/>
            <w:vAlign w:val="center"/>
            <w:hideMark/>
          </w:tcPr>
          <w:p w14:paraId="0E401AF2" w14:textId="77777777" w:rsidR="00454842" w:rsidRDefault="00454842">
            <w:pPr>
              <w:jc w:val="center"/>
              <w:rPr>
                <w:rFonts w:ascii="Garamond" w:hAnsi="Garamond" w:cs="Calibri"/>
                <w:b/>
                <w:bCs/>
                <w:sz w:val="22"/>
                <w:szCs w:val="22"/>
              </w:rPr>
            </w:pPr>
            <w:r>
              <w:rPr>
                <w:rFonts w:ascii="Garamond" w:hAnsi="Garamond" w:cs="Calibri"/>
                <w:b/>
                <w:bCs/>
                <w:sz w:val="22"/>
                <w:szCs w:val="22"/>
              </w:rPr>
              <w:t xml:space="preserve">Pantallas LED: </w:t>
            </w:r>
          </w:p>
        </w:tc>
        <w:tc>
          <w:tcPr>
            <w:tcW w:w="4480" w:type="dxa"/>
            <w:tcBorders>
              <w:top w:val="nil"/>
              <w:left w:val="nil"/>
              <w:bottom w:val="single" w:sz="4" w:space="0" w:color="000000"/>
              <w:right w:val="single" w:sz="4" w:space="0" w:color="000000"/>
            </w:tcBorders>
            <w:shd w:val="clear" w:color="auto" w:fill="auto"/>
            <w:vAlign w:val="center"/>
            <w:hideMark/>
          </w:tcPr>
          <w:p w14:paraId="4C56808B" w14:textId="6E2DA059" w:rsidR="00454842" w:rsidRDefault="00454842">
            <w:pPr>
              <w:rPr>
                <w:rFonts w:ascii="Garamond" w:hAnsi="Garamond" w:cs="Calibri"/>
                <w:color w:val="000000"/>
                <w:sz w:val="22"/>
                <w:szCs w:val="22"/>
              </w:rPr>
            </w:pPr>
            <w:r w:rsidRPr="00D10105">
              <w:rPr>
                <w:rFonts w:ascii="Calibri" w:hAnsi="Calibri" w:cs="Calibri"/>
                <w:color w:val="000000"/>
                <w:sz w:val="20"/>
                <w:szCs w:val="20"/>
              </w:rPr>
              <w:t xml:space="preserve">Alquiler Pantallas Led de 50" para proyectar la </w:t>
            </w:r>
            <w:r w:rsidR="002771E9" w:rsidRPr="00D10105">
              <w:rPr>
                <w:rFonts w:ascii="Calibri" w:hAnsi="Calibri" w:cs="Calibri"/>
                <w:color w:val="000000"/>
                <w:sz w:val="20"/>
                <w:szCs w:val="20"/>
              </w:rPr>
              <w:t>presentación</w:t>
            </w:r>
            <w:r w:rsidRPr="00D10105">
              <w:rPr>
                <w:rFonts w:ascii="Calibri" w:hAnsi="Calibri" w:cs="Calibri"/>
                <w:color w:val="000000"/>
                <w:sz w:val="20"/>
                <w:szCs w:val="20"/>
              </w:rPr>
              <w:t xml:space="preserve"> o material. Garantizar las especificaciones de acuerdo con especificaciones del lugar. Con soporte y cableado alquiler por evento</w:t>
            </w:r>
            <w:r>
              <w:rPr>
                <w:rFonts w:ascii="Garamond" w:hAnsi="Garamond" w:cs="Calibri"/>
                <w:color w:val="000000"/>
                <w:sz w:val="22"/>
                <w:szCs w:val="22"/>
              </w:rPr>
              <w:t xml:space="preserve"> </w:t>
            </w:r>
          </w:p>
        </w:tc>
      </w:tr>
      <w:tr w:rsidR="00454842" w14:paraId="6827B8AC" w14:textId="77777777" w:rsidTr="002771E9">
        <w:trPr>
          <w:trHeight w:val="1392"/>
        </w:trPr>
        <w:tc>
          <w:tcPr>
            <w:tcW w:w="980" w:type="dxa"/>
            <w:tcBorders>
              <w:top w:val="nil"/>
              <w:left w:val="single" w:sz="8" w:space="0" w:color="000000"/>
              <w:bottom w:val="single" w:sz="4" w:space="0" w:color="000000"/>
              <w:right w:val="single" w:sz="4" w:space="0" w:color="000000"/>
            </w:tcBorders>
            <w:shd w:val="clear" w:color="auto" w:fill="auto"/>
            <w:vAlign w:val="center"/>
            <w:hideMark/>
          </w:tcPr>
          <w:p w14:paraId="4215F09B" w14:textId="77777777" w:rsidR="00454842" w:rsidRDefault="00454842">
            <w:pPr>
              <w:jc w:val="center"/>
              <w:rPr>
                <w:rFonts w:ascii="Garamond" w:hAnsi="Garamond" w:cs="Calibri"/>
                <w:color w:val="000000"/>
                <w:sz w:val="22"/>
                <w:szCs w:val="22"/>
              </w:rPr>
            </w:pPr>
            <w:r>
              <w:rPr>
                <w:rFonts w:ascii="Garamond" w:hAnsi="Garamond" w:cs="Calibri"/>
                <w:color w:val="000000"/>
                <w:sz w:val="22"/>
                <w:szCs w:val="22"/>
              </w:rPr>
              <w:t>23</w:t>
            </w:r>
          </w:p>
        </w:tc>
        <w:tc>
          <w:tcPr>
            <w:tcW w:w="2180" w:type="dxa"/>
            <w:tcBorders>
              <w:top w:val="nil"/>
              <w:left w:val="nil"/>
              <w:bottom w:val="single" w:sz="4" w:space="0" w:color="000000"/>
              <w:right w:val="single" w:sz="4" w:space="0" w:color="000000"/>
            </w:tcBorders>
            <w:shd w:val="clear" w:color="auto" w:fill="auto"/>
            <w:vAlign w:val="center"/>
            <w:hideMark/>
          </w:tcPr>
          <w:p w14:paraId="5EBC3935" w14:textId="77777777" w:rsidR="00454842" w:rsidRDefault="00454842">
            <w:pPr>
              <w:jc w:val="center"/>
              <w:rPr>
                <w:rFonts w:ascii="Garamond" w:hAnsi="Garamond" w:cs="Calibri"/>
                <w:b/>
                <w:bCs/>
                <w:sz w:val="22"/>
                <w:szCs w:val="22"/>
              </w:rPr>
            </w:pPr>
            <w:r>
              <w:rPr>
                <w:rFonts w:ascii="Garamond" w:hAnsi="Garamond" w:cs="Calibri"/>
                <w:b/>
                <w:bCs/>
                <w:sz w:val="22"/>
                <w:szCs w:val="22"/>
              </w:rPr>
              <w:t>Televisor de 85" con soporte</w:t>
            </w:r>
          </w:p>
        </w:tc>
        <w:tc>
          <w:tcPr>
            <w:tcW w:w="4480" w:type="dxa"/>
            <w:tcBorders>
              <w:top w:val="nil"/>
              <w:left w:val="nil"/>
              <w:bottom w:val="single" w:sz="4" w:space="0" w:color="000000"/>
              <w:right w:val="single" w:sz="4" w:space="0" w:color="000000"/>
            </w:tcBorders>
            <w:shd w:val="clear" w:color="auto" w:fill="auto"/>
            <w:vAlign w:val="center"/>
            <w:hideMark/>
          </w:tcPr>
          <w:p w14:paraId="75EB8A5B" w14:textId="208580EB" w:rsidR="00454842" w:rsidRDefault="00454842">
            <w:pPr>
              <w:rPr>
                <w:rFonts w:ascii="Garamond" w:hAnsi="Garamond" w:cs="Calibri"/>
                <w:color w:val="000000"/>
                <w:sz w:val="22"/>
                <w:szCs w:val="22"/>
              </w:rPr>
            </w:pPr>
            <w:r w:rsidRPr="007A6EBC">
              <w:rPr>
                <w:rFonts w:ascii="Calibri" w:hAnsi="Calibri" w:cs="Calibri"/>
                <w:color w:val="000000"/>
                <w:sz w:val="20"/>
                <w:szCs w:val="20"/>
              </w:rPr>
              <w:t xml:space="preserve">Alquiler Pantallas Led de 85" para proyectar la </w:t>
            </w:r>
            <w:r w:rsidR="002771E9" w:rsidRPr="007A6EBC">
              <w:rPr>
                <w:rFonts w:ascii="Calibri" w:hAnsi="Calibri" w:cs="Calibri"/>
                <w:color w:val="000000"/>
                <w:sz w:val="20"/>
                <w:szCs w:val="20"/>
              </w:rPr>
              <w:t>presentación</w:t>
            </w:r>
            <w:r w:rsidRPr="007A6EBC">
              <w:rPr>
                <w:rFonts w:ascii="Calibri" w:hAnsi="Calibri" w:cs="Calibri"/>
                <w:color w:val="000000"/>
                <w:sz w:val="20"/>
                <w:szCs w:val="20"/>
              </w:rPr>
              <w:t xml:space="preserve"> o material. Garantizar las especificaciones de acuerdo con especificaciones del lugar. Con soporte y cableado alquiler por evento</w:t>
            </w:r>
          </w:p>
        </w:tc>
      </w:tr>
      <w:tr w:rsidR="00454842" w14:paraId="64C9499B" w14:textId="77777777" w:rsidTr="00454842">
        <w:trPr>
          <w:trHeight w:val="1140"/>
        </w:trPr>
        <w:tc>
          <w:tcPr>
            <w:tcW w:w="980" w:type="dxa"/>
            <w:vMerge w:val="restart"/>
            <w:tcBorders>
              <w:top w:val="nil"/>
              <w:left w:val="single" w:sz="8" w:space="0" w:color="000000"/>
              <w:bottom w:val="single" w:sz="4" w:space="0" w:color="000000"/>
              <w:right w:val="single" w:sz="4" w:space="0" w:color="000000"/>
            </w:tcBorders>
            <w:shd w:val="clear" w:color="auto" w:fill="auto"/>
            <w:vAlign w:val="center"/>
            <w:hideMark/>
          </w:tcPr>
          <w:p w14:paraId="56E482D0" w14:textId="77777777" w:rsidR="00454842" w:rsidRDefault="00454842">
            <w:pPr>
              <w:jc w:val="center"/>
              <w:rPr>
                <w:rFonts w:ascii="Garamond" w:hAnsi="Garamond" w:cs="Calibri"/>
                <w:color w:val="000000"/>
                <w:sz w:val="22"/>
                <w:szCs w:val="22"/>
              </w:rPr>
            </w:pPr>
            <w:r>
              <w:rPr>
                <w:rFonts w:ascii="Garamond" w:hAnsi="Garamond" w:cs="Calibri"/>
                <w:color w:val="000000"/>
                <w:sz w:val="22"/>
                <w:szCs w:val="22"/>
              </w:rPr>
              <w:lastRenderedPageBreak/>
              <w:t>24</w:t>
            </w:r>
          </w:p>
        </w:tc>
        <w:tc>
          <w:tcPr>
            <w:tcW w:w="21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177B47B9" w14:textId="77777777" w:rsidR="00454842" w:rsidRDefault="00454842">
            <w:pPr>
              <w:jc w:val="center"/>
              <w:rPr>
                <w:rFonts w:ascii="Garamond" w:hAnsi="Garamond" w:cs="Calibri"/>
                <w:b/>
                <w:bCs/>
                <w:sz w:val="22"/>
                <w:szCs w:val="22"/>
              </w:rPr>
            </w:pPr>
            <w:r>
              <w:rPr>
                <w:rFonts w:ascii="Garamond" w:hAnsi="Garamond" w:cs="Calibri"/>
                <w:b/>
                <w:bCs/>
                <w:sz w:val="22"/>
                <w:szCs w:val="22"/>
              </w:rPr>
              <w:t xml:space="preserve">Carpa </w:t>
            </w:r>
          </w:p>
        </w:tc>
        <w:tc>
          <w:tcPr>
            <w:tcW w:w="4480" w:type="dxa"/>
            <w:tcBorders>
              <w:top w:val="nil"/>
              <w:left w:val="nil"/>
              <w:bottom w:val="single" w:sz="4" w:space="0" w:color="000000"/>
              <w:right w:val="single" w:sz="4" w:space="0" w:color="000000"/>
            </w:tcBorders>
            <w:shd w:val="clear" w:color="auto" w:fill="auto"/>
            <w:vAlign w:val="center"/>
            <w:hideMark/>
          </w:tcPr>
          <w:p w14:paraId="6F7B35BB" w14:textId="383CE76B" w:rsidR="00454842" w:rsidRDefault="00454842">
            <w:pPr>
              <w:rPr>
                <w:rFonts w:ascii="Garamond" w:hAnsi="Garamond" w:cs="Calibri"/>
                <w:color w:val="000000"/>
                <w:sz w:val="22"/>
                <w:szCs w:val="22"/>
              </w:rPr>
            </w:pPr>
            <w:r>
              <w:rPr>
                <w:rFonts w:ascii="Calibri" w:hAnsi="Calibri" w:cs="Calibri"/>
                <w:b/>
                <w:bCs/>
                <w:color w:val="000000"/>
                <w:sz w:val="20"/>
                <w:szCs w:val="20"/>
              </w:rPr>
              <w:t>Tipo 1</w:t>
            </w:r>
            <w:r>
              <w:rPr>
                <w:rFonts w:ascii="Calibri" w:hAnsi="Calibri" w:cs="Calibri"/>
                <w:color w:val="000000"/>
                <w:sz w:val="20"/>
                <w:szCs w:val="20"/>
              </w:rPr>
              <w:t xml:space="preserve"> alquiler plegable 2x</w:t>
            </w:r>
            <w:r w:rsidR="002771E9">
              <w:rPr>
                <w:rFonts w:ascii="Calibri" w:hAnsi="Calibri" w:cs="Calibri"/>
                <w:color w:val="000000"/>
                <w:sz w:val="20"/>
                <w:szCs w:val="20"/>
              </w:rPr>
              <w:t>2 Lonas</w:t>
            </w:r>
            <w:r>
              <w:rPr>
                <w:rFonts w:ascii="Calibri" w:hAnsi="Calibri" w:cs="Calibri"/>
                <w:color w:val="000000"/>
                <w:sz w:val="20"/>
                <w:szCs w:val="20"/>
              </w:rPr>
              <w:t>: Lonas impermeables, Estructura: metálica Plegable.</w:t>
            </w:r>
          </w:p>
        </w:tc>
      </w:tr>
      <w:tr w:rsidR="00454842" w14:paraId="7CE23A72" w14:textId="77777777" w:rsidTr="002771E9">
        <w:trPr>
          <w:trHeight w:val="2102"/>
        </w:trPr>
        <w:tc>
          <w:tcPr>
            <w:tcW w:w="980" w:type="dxa"/>
            <w:vMerge/>
            <w:tcBorders>
              <w:top w:val="nil"/>
              <w:left w:val="single" w:sz="8" w:space="0" w:color="000000"/>
              <w:bottom w:val="single" w:sz="4" w:space="0" w:color="000000"/>
              <w:right w:val="single" w:sz="4" w:space="0" w:color="000000"/>
            </w:tcBorders>
            <w:vAlign w:val="center"/>
            <w:hideMark/>
          </w:tcPr>
          <w:p w14:paraId="1919B71F" w14:textId="77777777" w:rsidR="00454842" w:rsidRDefault="00454842">
            <w:pPr>
              <w:rPr>
                <w:rFonts w:ascii="Garamond" w:hAnsi="Garamond" w:cs="Calibri"/>
                <w:color w:val="000000"/>
                <w:sz w:val="22"/>
                <w:szCs w:val="22"/>
              </w:rPr>
            </w:pPr>
          </w:p>
        </w:tc>
        <w:tc>
          <w:tcPr>
            <w:tcW w:w="2180" w:type="dxa"/>
            <w:vMerge/>
            <w:tcBorders>
              <w:top w:val="nil"/>
              <w:left w:val="single" w:sz="4" w:space="0" w:color="000000"/>
              <w:bottom w:val="single" w:sz="4" w:space="0" w:color="000000"/>
              <w:right w:val="single" w:sz="4" w:space="0" w:color="000000"/>
            </w:tcBorders>
            <w:vAlign w:val="center"/>
            <w:hideMark/>
          </w:tcPr>
          <w:p w14:paraId="0A92E4C0" w14:textId="77777777" w:rsidR="00454842" w:rsidRDefault="00454842">
            <w:pPr>
              <w:rPr>
                <w:rFonts w:ascii="Garamond" w:hAnsi="Garamond" w:cs="Calibri"/>
                <w:b/>
                <w:bCs/>
                <w:sz w:val="22"/>
                <w:szCs w:val="22"/>
              </w:rPr>
            </w:pPr>
          </w:p>
        </w:tc>
        <w:tc>
          <w:tcPr>
            <w:tcW w:w="4480" w:type="dxa"/>
            <w:tcBorders>
              <w:top w:val="nil"/>
              <w:left w:val="nil"/>
              <w:bottom w:val="single" w:sz="4" w:space="0" w:color="000000"/>
              <w:right w:val="single" w:sz="4" w:space="0" w:color="000000"/>
            </w:tcBorders>
            <w:shd w:val="clear" w:color="auto" w:fill="auto"/>
            <w:vAlign w:val="center"/>
            <w:hideMark/>
          </w:tcPr>
          <w:p w14:paraId="405E4DFA" w14:textId="4B6C5C34" w:rsidR="00454842" w:rsidRDefault="00454842">
            <w:pPr>
              <w:rPr>
                <w:rFonts w:ascii="Garamond" w:hAnsi="Garamond" w:cs="Calibri"/>
                <w:color w:val="000000"/>
                <w:sz w:val="22"/>
                <w:szCs w:val="22"/>
              </w:rPr>
            </w:pPr>
            <w:r>
              <w:rPr>
                <w:rFonts w:ascii="Calibri" w:hAnsi="Calibri" w:cs="Calibri"/>
                <w:b/>
                <w:bCs/>
                <w:color w:val="000000"/>
                <w:sz w:val="20"/>
                <w:szCs w:val="20"/>
              </w:rPr>
              <w:t>Tipo 2</w:t>
            </w:r>
            <w:r>
              <w:rPr>
                <w:rFonts w:ascii="Calibri" w:hAnsi="Calibri" w:cs="Calibri"/>
                <w:color w:val="000000"/>
                <w:sz w:val="20"/>
                <w:szCs w:val="20"/>
              </w:rPr>
              <w:t xml:space="preserve"> alquiler plegable 12x6 Alquiler Carpa estructural lona 100% impermeable; resistente a la intemperie tipo kiosco de 12x6 </w:t>
            </w:r>
            <w:proofErr w:type="spellStart"/>
            <w:r>
              <w:rPr>
                <w:rFonts w:ascii="Calibri" w:hAnsi="Calibri" w:cs="Calibri"/>
                <w:color w:val="000000"/>
                <w:sz w:val="20"/>
                <w:szCs w:val="20"/>
              </w:rPr>
              <w:t>mts</w:t>
            </w:r>
            <w:proofErr w:type="spellEnd"/>
            <w:r>
              <w:rPr>
                <w:rFonts w:ascii="Calibri" w:hAnsi="Calibri" w:cs="Calibri"/>
                <w:color w:val="000000"/>
                <w:sz w:val="20"/>
                <w:szCs w:val="20"/>
              </w:rPr>
              <w:t xml:space="preserve">, Lona alta densidad, alto calibre con microfibras internas para mayor duración calibre 700 a 530 fibras con techo blanco con laterales. debe tener extintor </w:t>
            </w:r>
            <w:r w:rsidR="002771E9">
              <w:rPr>
                <w:rFonts w:ascii="Calibri" w:hAnsi="Calibri" w:cs="Calibri"/>
                <w:color w:val="000000"/>
                <w:sz w:val="20"/>
                <w:szCs w:val="20"/>
              </w:rPr>
              <w:t>multipropósito</w:t>
            </w:r>
            <w:r>
              <w:rPr>
                <w:rFonts w:ascii="Calibri" w:hAnsi="Calibri" w:cs="Calibri"/>
                <w:color w:val="000000"/>
                <w:sz w:val="20"/>
                <w:szCs w:val="20"/>
              </w:rPr>
              <w:t xml:space="preserve"> 20 libras.</w:t>
            </w:r>
          </w:p>
        </w:tc>
      </w:tr>
      <w:tr w:rsidR="00454842" w14:paraId="2F1112A8" w14:textId="77777777" w:rsidTr="002771E9">
        <w:trPr>
          <w:trHeight w:val="701"/>
        </w:trPr>
        <w:tc>
          <w:tcPr>
            <w:tcW w:w="980" w:type="dxa"/>
            <w:tcBorders>
              <w:top w:val="nil"/>
              <w:left w:val="single" w:sz="8" w:space="0" w:color="000000"/>
              <w:bottom w:val="single" w:sz="4" w:space="0" w:color="000000"/>
              <w:right w:val="single" w:sz="4" w:space="0" w:color="000000"/>
            </w:tcBorders>
            <w:shd w:val="clear" w:color="auto" w:fill="auto"/>
            <w:vAlign w:val="center"/>
            <w:hideMark/>
          </w:tcPr>
          <w:p w14:paraId="0DE92453" w14:textId="77777777" w:rsidR="00454842" w:rsidRDefault="00454842">
            <w:pPr>
              <w:jc w:val="center"/>
              <w:rPr>
                <w:rFonts w:ascii="Garamond" w:hAnsi="Garamond" w:cs="Calibri"/>
                <w:color w:val="000000"/>
                <w:sz w:val="22"/>
                <w:szCs w:val="22"/>
              </w:rPr>
            </w:pPr>
            <w:r>
              <w:rPr>
                <w:rFonts w:ascii="Garamond" w:hAnsi="Garamond" w:cs="Calibri"/>
                <w:color w:val="000000"/>
                <w:sz w:val="22"/>
                <w:szCs w:val="22"/>
              </w:rPr>
              <w:t>25</w:t>
            </w:r>
          </w:p>
        </w:tc>
        <w:tc>
          <w:tcPr>
            <w:tcW w:w="2180" w:type="dxa"/>
            <w:tcBorders>
              <w:top w:val="nil"/>
              <w:left w:val="nil"/>
              <w:bottom w:val="single" w:sz="4" w:space="0" w:color="000000"/>
              <w:right w:val="single" w:sz="4" w:space="0" w:color="000000"/>
            </w:tcBorders>
            <w:shd w:val="clear" w:color="auto" w:fill="auto"/>
            <w:vAlign w:val="center"/>
            <w:hideMark/>
          </w:tcPr>
          <w:p w14:paraId="44232FD6" w14:textId="77777777" w:rsidR="00454842" w:rsidRDefault="00454842">
            <w:pPr>
              <w:jc w:val="center"/>
              <w:rPr>
                <w:rFonts w:ascii="Garamond" w:hAnsi="Garamond" w:cs="Calibri"/>
                <w:b/>
                <w:bCs/>
                <w:sz w:val="22"/>
                <w:szCs w:val="22"/>
              </w:rPr>
            </w:pPr>
            <w:r>
              <w:rPr>
                <w:rFonts w:ascii="Garamond" w:hAnsi="Garamond" w:cs="Calibri"/>
                <w:b/>
                <w:bCs/>
                <w:sz w:val="22"/>
                <w:szCs w:val="22"/>
              </w:rPr>
              <w:t>Mesas plásticas</w:t>
            </w:r>
          </w:p>
        </w:tc>
        <w:tc>
          <w:tcPr>
            <w:tcW w:w="4480" w:type="dxa"/>
            <w:tcBorders>
              <w:top w:val="nil"/>
              <w:left w:val="nil"/>
              <w:bottom w:val="single" w:sz="4" w:space="0" w:color="000000"/>
              <w:right w:val="single" w:sz="4" w:space="0" w:color="000000"/>
            </w:tcBorders>
            <w:shd w:val="clear" w:color="auto" w:fill="auto"/>
            <w:vAlign w:val="center"/>
            <w:hideMark/>
          </w:tcPr>
          <w:p w14:paraId="14EEFA9D" w14:textId="77777777" w:rsidR="00454842" w:rsidRPr="007A6EBC" w:rsidRDefault="00454842">
            <w:pPr>
              <w:rPr>
                <w:rFonts w:ascii="Calibri" w:hAnsi="Calibri" w:cs="Calibri"/>
                <w:color w:val="000000"/>
                <w:sz w:val="20"/>
                <w:szCs w:val="20"/>
              </w:rPr>
            </w:pPr>
            <w:r w:rsidRPr="007A6EBC">
              <w:rPr>
                <w:rFonts w:ascii="Calibri" w:hAnsi="Calibri" w:cs="Calibri"/>
                <w:color w:val="000000"/>
                <w:sz w:val="20"/>
                <w:szCs w:val="20"/>
              </w:rPr>
              <w:t>Alquiler de mesas plásticas 4 puestos para adultos</w:t>
            </w:r>
          </w:p>
        </w:tc>
      </w:tr>
      <w:tr w:rsidR="00454842" w14:paraId="22AD36E8" w14:textId="77777777" w:rsidTr="002771E9">
        <w:trPr>
          <w:trHeight w:val="697"/>
        </w:trPr>
        <w:tc>
          <w:tcPr>
            <w:tcW w:w="980" w:type="dxa"/>
            <w:tcBorders>
              <w:top w:val="nil"/>
              <w:left w:val="single" w:sz="8" w:space="0" w:color="000000"/>
              <w:bottom w:val="single" w:sz="4" w:space="0" w:color="000000"/>
              <w:right w:val="single" w:sz="4" w:space="0" w:color="000000"/>
            </w:tcBorders>
            <w:shd w:val="clear" w:color="auto" w:fill="auto"/>
            <w:vAlign w:val="center"/>
            <w:hideMark/>
          </w:tcPr>
          <w:p w14:paraId="3D0584A8" w14:textId="77777777" w:rsidR="00454842" w:rsidRDefault="00454842">
            <w:pPr>
              <w:jc w:val="center"/>
              <w:rPr>
                <w:rFonts w:ascii="Garamond" w:hAnsi="Garamond" w:cs="Calibri"/>
                <w:color w:val="000000"/>
                <w:sz w:val="22"/>
                <w:szCs w:val="22"/>
              </w:rPr>
            </w:pPr>
            <w:r>
              <w:rPr>
                <w:rFonts w:ascii="Garamond" w:hAnsi="Garamond" w:cs="Calibri"/>
                <w:color w:val="000000"/>
                <w:sz w:val="22"/>
                <w:szCs w:val="22"/>
              </w:rPr>
              <w:t>26</w:t>
            </w:r>
          </w:p>
        </w:tc>
        <w:tc>
          <w:tcPr>
            <w:tcW w:w="2180" w:type="dxa"/>
            <w:tcBorders>
              <w:top w:val="nil"/>
              <w:left w:val="nil"/>
              <w:bottom w:val="single" w:sz="4" w:space="0" w:color="000000"/>
              <w:right w:val="single" w:sz="4" w:space="0" w:color="000000"/>
            </w:tcBorders>
            <w:shd w:val="clear" w:color="auto" w:fill="auto"/>
            <w:vAlign w:val="center"/>
            <w:hideMark/>
          </w:tcPr>
          <w:p w14:paraId="17BF01C4" w14:textId="77777777" w:rsidR="00454842" w:rsidRDefault="00454842">
            <w:pPr>
              <w:jc w:val="center"/>
              <w:rPr>
                <w:rFonts w:ascii="Garamond" w:hAnsi="Garamond" w:cs="Calibri"/>
                <w:b/>
                <w:bCs/>
                <w:sz w:val="22"/>
                <w:szCs w:val="22"/>
              </w:rPr>
            </w:pPr>
            <w:r>
              <w:rPr>
                <w:rFonts w:ascii="Garamond" w:hAnsi="Garamond" w:cs="Calibri"/>
                <w:b/>
                <w:bCs/>
                <w:sz w:val="22"/>
                <w:szCs w:val="22"/>
              </w:rPr>
              <w:t>Sillas plásticas</w:t>
            </w:r>
          </w:p>
        </w:tc>
        <w:tc>
          <w:tcPr>
            <w:tcW w:w="4480" w:type="dxa"/>
            <w:tcBorders>
              <w:top w:val="nil"/>
              <w:left w:val="nil"/>
              <w:bottom w:val="single" w:sz="4" w:space="0" w:color="000000"/>
              <w:right w:val="single" w:sz="4" w:space="0" w:color="000000"/>
            </w:tcBorders>
            <w:shd w:val="clear" w:color="auto" w:fill="auto"/>
            <w:vAlign w:val="center"/>
            <w:hideMark/>
          </w:tcPr>
          <w:p w14:paraId="15B382CA" w14:textId="77777777" w:rsidR="00454842" w:rsidRPr="007A6EBC" w:rsidRDefault="00454842">
            <w:pPr>
              <w:rPr>
                <w:rFonts w:ascii="Calibri" w:hAnsi="Calibri" w:cs="Calibri"/>
                <w:color w:val="000000"/>
                <w:sz w:val="20"/>
                <w:szCs w:val="20"/>
              </w:rPr>
            </w:pPr>
            <w:r w:rsidRPr="007A6EBC">
              <w:rPr>
                <w:rFonts w:ascii="Calibri" w:hAnsi="Calibri" w:cs="Calibri"/>
                <w:color w:val="000000"/>
                <w:sz w:val="20"/>
                <w:szCs w:val="20"/>
              </w:rPr>
              <w:t>Alquiler Sillas plásticas con o sin brazos</w:t>
            </w:r>
          </w:p>
        </w:tc>
      </w:tr>
      <w:tr w:rsidR="00454842" w14:paraId="6E9EC661" w14:textId="77777777" w:rsidTr="00B832A8">
        <w:trPr>
          <w:trHeight w:val="977"/>
        </w:trPr>
        <w:tc>
          <w:tcPr>
            <w:tcW w:w="980" w:type="dxa"/>
            <w:tcBorders>
              <w:top w:val="nil"/>
              <w:left w:val="single" w:sz="8" w:space="0" w:color="000000"/>
              <w:bottom w:val="single" w:sz="4" w:space="0" w:color="000000"/>
              <w:right w:val="single" w:sz="4" w:space="0" w:color="000000"/>
            </w:tcBorders>
            <w:shd w:val="clear" w:color="auto" w:fill="auto"/>
            <w:vAlign w:val="center"/>
            <w:hideMark/>
          </w:tcPr>
          <w:p w14:paraId="6A202C9C" w14:textId="77777777" w:rsidR="00454842" w:rsidRDefault="00454842">
            <w:pPr>
              <w:jc w:val="center"/>
              <w:rPr>
                <w:rFonts w:ascii="Garamond" w:hAnsi="Garamond" w:cs="Calibri"/>
                <w:color w:val="000000"/>
                <w:sz w:val="22"/>
                <w:szCs w:val="22"/>
              </w:rPr>
            </w:pPr>
            <w:r>
              <w:rPr>
                <w:rFonts w:ascii="Garamond" w:hAnsi="Garamond" w:cs="Calibri"/>
                <w:color w:val="000000"/>
                <w:sz w:val="22"/>
                <w:szCs w:val="22"/>
              </w:rPr>
              <w:t>27</w:t>
            </w:r>
          </w:p>
        </w:tc>
        <w:tc>
          <w:tcPr>
            <w:tcW w:w="2180" w:type="dxa"/>
            <w:tcBorders>
              <w:top w:val="nil"/>
              <w:left w:val="nil"/>
              <w:bottom w:val="single" w:sz="4" w:space="0" w:color="000000"/>
              <w:right w:val="single" w:sz="4" w:space="0" w:color="000000"/>
            </w:tcBorders>
            <w:shd w:val="clear" w:color="auto" w:fill="auto"/>
            <w:vAlign w:val="center"/>
            <w:hideMark/>
          </w:tcPr>
          <w:p w14:paraId="6F5C3DB4" w14:textId="77777777" w:rsidR="00454842" w:rsidRDefault="00454842">
            <w:pPr>
              <w:jc w:val="center"/>
              <w:rPr>
                <w:rFonts w:ascii="Garamond" w:hAnsi="Garamond" w:cs="Calibri"/>
                <w:b/>
                <w:bCs/>
                <w:sz w:val="22"/>
                <w:szCs w:val="22"/>
              </w:rPr>
            </w:pPr>
            <w:r>
              <w:rPr>
                <w:rFonts w:ascii="Garamond" w:hAnsi="Garamond" w:cs="Calibri"/>
                <w:b/>
                <w:bCs/>
                <w:sz w:val="22"/>
                <w:szCs w:val="22"/>
              </w:rPr>
              <w:t>Planta eléctrica: 40 KVA, con capacidad para 100 persona</w:t>
            </w:r>
          </w:p>
        </w:tc>
        <w:tc>
          <w:tcPr>
            <w:tcW w:w="4480" w:type="dxa"/>
            <w:tcBorders>
              <w:top w:val="nil"/>
              <w:left w:val="nil"/>
              <w:bottom w:val="single" w:sz="4" w:space="0" w:color="000000"/>
              <w:right w:val="single" w:sz="4" w:space="0" w:color="000000"/>
            </w:tcBorders>
            <w:shd w:val="clear" w:color="auto" w:fill="auto"/>
            <w:vAlign w:val="center"/>
            <w:hideMark/>
          </w:tcPr>
          <w:p w14:paraId="40B804D9" w14:textId="77777777" w:rsidR="00454842" w:rsidRPr="007A6EBC" w:rsidRDefault="00454842">
            <w:pPr>
              <w:rPr>
                <w:rFonts w:ascii="Calibri" w:hAnsi="Calibri" w:cs="Calibri"/>
                <w:color w:val="000000"/>
                <w:sz w:val="20"/>
                <w:szCs w:val="20"/>
              </w:rPr>
            </w:pPr>
            <w:r w:rsidRPr="007A6EBC">
              <w:rPr>
                <w:rFonts w:ascii="Calibri" w:hAnsi="Calibri" w:cs="Calibri"/>
                <w:color w:val="000000"/>
                <w:sz w:val="20"/>
                <w:szCs w:val="20"/>
              </w:rPr>
              <w:t>Alquiler Planta eléctrica: 40 KVA, con capacidad para 100 persona</w:t>
            </w:r>
          </w:p>
        </w:tc>
      </w:tr>
      <w:tr w:rsidR="00454842" w14:paraId="3FC45C63" w14:textId="77777777" w:rsidTr="00B832A8">
        <w:trPr>
          <w:trHeight w:val="990"/>
        </w:trPr>
        <w:tc>
          <w:tcPr>
            <w:tcW w:w="980" w:type="dxa"/>
            <w:tcBorders>
              <w:top w:val="nil"/>
              <w:left w:val="single" w:sz="8" w:space="0" w:color="000000"/>
              <w:bottom w:val="single" w:sz="4" w:space="0" w:color="000000"/>
              <w:right w:val="single" w:sz="4" w:space="0" w:color="000000"/>
            </w:tcBorders>
            <w:shd w:val="clear" w:color="auto" w:fill="auto"/>
            <w:vAlign w:val="center"/>
            <w:hideMark/>
          </w:tcPr>
          <w:p w14:paraId="5C2D775D" w14:textId="77777777" w:rsidR="00454842" w:rsidRDefault="00454842">
            <w:pPr>
              <w:jc w:val="center"/>
              <w:rPr>
                <w:rFonts w:ascii="Garamond" w:hAnsi="Garamond" w:cs="Calibri"/>
                <w:color w:val="000000"/>
                <w:sz w:val="22"/>
                <w:szCs w:val="22"/>
              </w:rPr>
            </w:pPr>
            <w:r>
              <w:rPr>
                <w:rFonts w:ascii="Garamond" w:hAnsi="Garamond" w:cs="Calibri"/>
                <w:color w:val="000000"/>
                <w:sz w:val="22"/>
                <w:szCs w:val="22"/>
              </w:rPr>
              <w:t>28</w:t>
            </w:r>
          </w:p>
        </w:tc>
        <w:tc>
          <w:tcPr>
            <w:tcW w:w="2180" w:type="dxa"/>
            <w:tcBorders>
              <w:top w:val="nil"/>
              <w:left w:val="nil"/>
              <w:bottom w:val="single" w:sz="4" w:space="0" w:color="000000"/>
              <w:right w:val="single" w:sz="4" w:space="0" w:color="000000"/>
            </w:tcBorders>
            <w:shd w:val="clear" w:color="auto" w:fill="auto"/>
            <w:vAlign w:val="center"/>
            <w:hideMark/>
          </w:tcPr>
          <w:p w14:paraId="57491C00" w14:textId="09A0F3B3" w:rsidR="00454842" w:rsidRDefault="00454842">
            <w:pPr>
              <w:jc w:val="center"/>
              <w:rPr>
                <w:rFonts w:ascii="Garamond" w:hAnsi="Garamond" w:cs="Calibri"/>
                <w:b/>
                <w:bCs/>
                <w:sz w:val="22"/>
                <w:szCs w:val="22"/>
              </w:rPr>
            </w:pPr>
            <w:r>
              <w:rPr>
                <w:rFonts w:ascii="Garamond" w:hAnsi="Garamond" w:cs="Calibri"/>
                <w:b/>
                <w:bCs/>
                <w:sz w:val="22"/>
                <w:szCs w:val="22"/>
              </w:rPr>
              <w:t>Baño portáti</w:t>
            </w:r>
            <w:r w:rsidR="002771E9">
              <w:rPr>
                <w:rFonts w:ascii="Garamond" w:hAnsi="Garamond" w:cs="Calibri"/>
                <w:b/>
                <w:bCs/>
                <w:sz w:val="22"/>
                <w:szCs w:val="22"/>
              </w:rPr>
              <w:t>l</w:t>
            </w:r>
            <w:r>
              <w:rPr>
                <w:rFonts w:ascii="Garamond" w:hAnsi="Garamond" w:cs="Calibri"/>
                <w:b/>
                <w:bCs/>
                <w:sz w:val="22"/>
                <w:szCs w:val="22"/>
              </w:rPr>
              <w:t xml:space="preserve"> básico</w:t>
            </w:r>
          </w:p>
        </w:tc>
        <w:tc>
          <w:tcPr>
            <w:tcW w:w="4480" w:type="dxa"/>
            <w:tcBorders>
              <w:top w:val="nil"/>
              <w:left w:val="nil"/>
              <w:bottom w:val="single" w:sz="4" w:space="0" w:color="000000"/>
              <w:right w:val="single" w:sz="4" w:space="0" w:color="000000"/>
            </w:tcBorders>
            <w:shd w:val="clear" w:color="auto" w:fill="auto"/>
            <w:vAlign w:val="center"/>
            <w:hideMark/>
          </w:tcPr>
          <w:p w14:paraId="2AC41773" w14:textId="4CB1531B" w:rsidR="00454842" w:rsidRPr="007A6EBC" w:rsidRDefault="00454842">
            <w:pPr>
              <w:rPr>
                <w:rFonts w:ascii="Calibri" w:hAnsi="Calibri" w:cs="Calibri"/>
                <w:color w:val="000000"/>
                <w:sz w:val="20"/>
                <w:szCs w:val="20"/>
              </w:rPr>
            </w:pPr>
            <w:r w:rsidRPr="007A6EBC">
              <w:rPr>
                <w:rFonts w:ascii="Calibri" w:hAnsi="Calibri" w:cs="Calibri"/>
                <w:color w:val="000000"/>
                <w:sz w:val="20"/>
                <w:szCs w:val="20"/>
              </w:rPr>
              <w:t xml:space="preserve">Alquiler baño </w:t>
            </w:r>
            <w:r w:rsidR="002771E9" w:rsidRPr="007A6EBC">
              <w:rPr>
                <w:rFonts w:ascii="Calibri" w:hAnsi="Calibri" w:cs="Calibri"/>
                <w:color w:val="000000"/>
                <w:sz w:val="20"/>
                <w:szCs w:val="20"/>
              </w:rPr>
              <w:t>portátil</w:t>
            </w:r>
            <w:r w:rsidRPr="007A6EBC">
              <w:rPr>
                <w:rFonts w:ascii="Calibri" w:hAnsi="Calibri" w:cs="Calibri"/>
                <w:color w:val="000000"/>
                <w:sz w:val="20"/>
                <w:szCs w:val="20"/>
              </w:rPr>
              <w:t xml:space="preserve"> estándar, Incluye suministro de papel higiénico y transporte de las unidades con papel </w:t>
            </w:r>
            <w:r w:rsidR="002771E9" w:rsidRPr="007A6EBC">
              <w:rPr>
                <w:rFonts w:ascii="Calibri" w:hAnsi="Calibri" w:cs="Calibri"/>
                <w:color w:val="000000"/>
                <w:sz w:val="20"/>
                <w:szCs w:val="20"/>
              </w:rPr>
              <w:t>higiénico</w:t>
            </w:r>
          </w:p>
        </w:tc>
      </w:tr>
      <w:tr w:rsidR="00454842" w14:paraId="6E238BEE" w14:textId="77777777" w:rsidTr="00B832A8">
        <w:trPr>
          <w:trHeight w:val="1260"/>
        </w:trPr>
        <w:tc>
          <w:tcPr>
            <w:tcW w:w="980" w:type="dxa"/>
            <w:tcBorders>
              <w:top w:val="nil"/>
              <w:left w:val="single" w:sz="8" w:space="0" w:color="000000"/>
              <w:bottom w:val="single" w:sz="4" w:space="0" w:color="000000"/>
              <w:right w:val="single" w:sz="4" w:space="0" w:color="000000"/>
            </w:tcBorders>
            <w:shd w:val="clear" w:color="auto" w:fill="auto"/>
            <w:vAlign w:val="center"/>
            <w:hideMark/>
          </w:tcPr>
          <w:p w14:paraId="6B1911FC" w14:textId="77777777" w:rsidR="00454842" w:rsidRDefault="00454842">
            <w:pPr>
              <w:jc w:val="center"/>
              <w:rPr>
                <w:rFonts w:ascii="Garamond" w:hAnsi="Garamond" w:cs="Calibri"/>
                <w:color w:val="000000"/>
                <w:sz w:val="22"/>
                <w:szCs w:val="22"/>
              </w:rPr>
            </w:pPr>
            <w:r>
              <w:rPr>
                <w:rFonts w:ascii="Garamond" w:hAnsi="Garamond" w:cs="Calibri"/>
                <w:color w:val="000000"/>
                <w:sz w:val="22"/>
                <w:szCs w:val="22"/>
              </w:rPr>
              <w:t>29</w:t>
            </w:r>
          </w:p>
        </w:tc>
        <w:tc>
          <w:tcPr>
            <w:tcW w:w="2180" w:type="dxa"/>
            <w:tcBorders>
              <w:top w:val="nil"/>
              <w:left w:val="nil"/>
              <w:bottom w:val="single" w:sz="4" w:space="0" w:color="000000"/>
              <w:right w:val="single" w:sz="4" w:space="0" w:color="000000"/>
            </w:tcBorders>
            <w:shd w:val="clear" w:color="auto" w:fill="auto"/>
            <w:vAlign w:val="center"/>
            <w:hideMark/>
          </w:tcPr>
          <w:p w14:paraId="3BD3F073" w14:textId="77777777" w:rsidR="00454842" w:rsidRDefault="00454842">
            <w:pPr>
              <w:jc w:val="center"/>
              <w:rPr>
                <w:rFonts w:ascii="Garamond" w:hAnsi="Garamond" w:cs="Calibri"/>
                <w:b/>
                <w:bCs/>
                <w:sz w:val="22"/>
                <w:szCs w:val="22"/>
              </w:rPr>
            </w:pPr>
            <w:r>
              <w:rPr>
                <w:rFonts w:ascii="Garamond" w:hAnsi="Garamond" w:cs="Calibri"/>
                <w:b/>
                <w:bCs/>
                <w:sz w:val="22"/>
                <w:szCs w:val="22"/>
              </w:rPr>
              <w:t>Baño portátil para discapacidad</w:t>
            </w:r>
          </w:p>
        </w:tc>
        <w:tc>
          <w:tcPr>
            <w:tcW w:w="4480" w:type="dxa"/>
            <w:tcBorders>
              <w:top w:val="nil"/>
              <w:left w:val="nil"/>
              <w:bottom w:val="single" w:sz="4" w:space="0" w:color="000000"/>
              <w:right w:val="single" w:sz="4" w:space="0" w:color="000000"/>
            </w:tcBorders>
            <w:shd w:val="clear" w:color="auto" w:fill="auto"/>
            <w:vAlign w:val="center"/>
            <w:hideMark/>
          </w:tcPr>
          <w:p w14:paraId="4CBC4803" w14:textId="003294B5" w:rsidR="00454842" w:rsidRPr="007A6EBC" w:rsidRDefault="00454842">
            <w:pPr>
              <w:rPr>
                <w:rFonts w:ascii="Calibri" w:hAnsi="Calibri" w:cs="Calibri"/>
                <w:color w:val="000000"/>
                <w:sz w:val="20"/>
                <w:szCs w:val="20"/>
              </w:rPr>
            </w:pPr>
            <w:r w:rsidRPr="007A6EBC">
              <w:rPr>
                <w:rFonts w:ascii="Calibri" w:hAnsi="Calibri" w:cs="Calibri"/>
                <w:color w:val="000000"/>
                <w:sz w:val="20"/>
                <w:szCs w:val="20"/>
              </w:rPr>
              <w:t xml:space="preserve">Alquiler de baño portátil para personas en condición de discapacidad para eventos masivos. Incluye suministro de papel higiénico y transporte de las unidades con papel </w:t>
            </w:r>
            <w:r w:rsidR="00B832A8" w:rsidRPr="007A6EBC">
              <w:rPr>
                <w:rFonts w:ascii="Calibri" w:hAnsi="Calibri" w:cs="Calibri"/>
                <w:color w:val="000000"/>
                <w:sz w:val="20"/>
                <w:szCs w:val="20"/>
              </w:rPr>
              <w:t>higiénico</w:t>
            </w:r>
          </w:p>
        </w:tc>
      </w:tr>
      <w:tr w:rsidR="00454842" w14:paraId="153B372E" w14:textId="77777777" w:rsidTr="00B832A8">
        <w:trPr>
          <w:trHeight w:val="1818"/>
        </w:trPr>
        <w:tc>
          <w:tcPr>
            <w:tcW w:w="980" w:type="dxa"/>
            <w:tcBorders>
              <w:top w:val="nil"/>
              <w:left w:val="single" w:sz="8" w:space="0" w:color="000000"/>
              <w:bottom w:val="single" w:sz="4" w:space="0" w:color="000000"/>
              <w:right w:val="single" w:sz="4" w:space="0" w:color="000000"/>
            </w:tcBorders>
            <w:shd w:val="clear" w:color="auto" w:fill="auto"/>
            <w:vAlign w:val="center"/>
            <w:hideMark/>
          </w:tcPr>
          <w:p w14:paraId="64BC186E" w14:textId="77777777" w:rsidR="00454842" w:rsidRDefault="00454842">
            <w:pPr>
              <w:jc w:val="center"/>
              <w:rPr>
                <w:rFonts w:ascii="Garamond" w:hAnsi="Garamond" w:cs="Calibri"/>
                <w:color w:val="000000"/>
                <w:sz w:val="22"/>
                <w:szCs w:val="22"/>
              </w:rPr>
            </w:pPr>
            <w:r>
              <w:rPr>
                <w:rFonts w:ascii="Garamond" w:hAnsi="Garamond" w:cs="Calibri"/>
                <w:color w:val="000000"/>
                <w:sz w:val="22"/>
                <w:szCs w:val="22"/>
              </w:rPr>
              <w:t>30</w:t>
            </w:r>
          </w:p>
        </w:tc>
        <w:tc>
          <w:tcPr>
            <w:tcW w:w="2180" w:type="dxa"/>
            <w:tcBorders>
              <w:top w:val="nil"/>
              <w:left w:val="nil"/>
              <w:bottom w:val="single" w:sz="4" w:space="0" w:color="000000"/>
              <w:right w:val="single" w:sz="4" w:space="0" w:color="000000"/>
            </w:tcBorders>
            <w:shd w:val="clear" w:color="auto" w:fill="auto"/>
            <w:vAlign w:val="center"/>
            <w:hideMark/>
          </w:tcPr>
          <w:p w14:paraId="1F020E40" w14:textId="77777777" w:rsidR="00454842" w:rsidRDefault="00454842">
            <w:pPr>
              <w:jc w:val="center"/>
              <w:rPr>
                <w:rFonts w:ascii="Garamond" w:hAnsi="Garamond" w:cs="Calibri"/>
                <w:b/>
                <w:bCs/>
                <w:sz w:val="22"/>
                <w:szCs w:val="22"/>
              </w:rPr>
            </w:pPr>
            <w:r>
              <w:rPr>
                <w:rFonts w:ascii="Garamond" w:hAnsi="Garamond" w:cs="Calibri"/>
                <w:b/>
                <w:bCs/>
                <w:sz w:val="22"/>
                <w:szCs w:val="22"/>
              </w:rPr>
              <w:t>servicio de perifoneo en calle</w:t>
            </w:r>
          </w:p>
        </w:tc>
        <w:tc>
          <w:tcPr>
            <w:tcW w:w="4480" w:type="dxa"/>
            <w:tcBorders>
              <w:top w:val="nil"/>
              <w:left w:val="nil"/>
              <w:bottom w:val="single" w:sz="4" w:space="0" w:color="000000"/>
              <w:right w:val="single" w:sz="4" w:space="0" w:color="000000"/>
            </w:tcBorders>
            <w:shd w:val="clear" w:color="auto" w:fill="auto"/>
            <w:vAlign w:val="center"/>
            <w:hideMark/>
          </w:tcPr>
          <w:p w14:paraId="2CE9825F" w14:textId="77777777" w:rsidR="00454842" w:rsidRPr="007A6EBC" w:rsidRDefault="00454842">
            <w:pPr>
              <w:rPr>
                <w:rFonts w:ascii="Calibri" w:hAnsi="Calibri" w:cs="Calibri"/>
                <w:color w:val="000000"/>
                <w:sz w:val="20"/>
                <w:szCs w:val="20"/>
              </w:rPr>
            </w:pPr>
            <w:r w:rsidRPr="007A6EBC">
              <w:rPr>
                <w:rFonts w:ascii="Calibri" w:hAnsi="Calibri" w:cs="Calibri"/>
                <w:color w:val="000000"/>
                <w:sz w:val="20"/>
                <w:szCs w:val="20"/>
              </w:rPr>
              <w:t xml:space="preserve">Servicios de comunicaciones móviles. Contratación de los servicios de perifoneo móvil para la transmisión de comunicados, publicidad y cubrimiento de eventos y espacios institucionales de interés en materia administrativa, cívicos, sociales, culturales y deportivos para conocimiento de la comunidad, perifoneo con bafles y vehículo  </w:t>
            </w:r>
          </w:p>
        </w:tc>
      </w:tr>
      <w:tr w:rsidR="00454842" w14:paraId="483A7231" w14:textId="77777777" w:rsidTr="00B832A8">
        <w:trPr>
          <w:trHeight w:val="2384"/>
        </w:trPr>
        <w:tc>
          <w:tcPr>
            <w:tcW w:w="980" w:type="dxa"/>
            <w:tcBorders>
              <w:top w:val="nil"/>
              <w:left w:val="single" w:sz="8" w:space="0" w:color="000000"/>
              <w:bottom w:val="single" w:sz="4" w:space="0" w:color="000000"/>
              <w:right w:val="single" w:sz="4" w:space="0" w:color="000000"/>
            </w:tcBorders>
            <w:shd w:val="clear" w:color="auto" w:fill="auto"/>
            <w:vAlign w:val="center"/>
            <w:hideMark/>
          </w:tcPr>
          <w:p w14:paraId="1BC089D3" w14:textId="77777777" w:rsidR="00454842" w:rsidRDefault="00454842">
            <w:pPr>
              <w:jc w:val="center"/>
              <w:rPr>
                <w:rFonts w:ascii="Garamond" w:hAnsi="Garamond" w:cs="Calibri"/>
                <w:color w:val="000000"/>
                <w:sz w:val="22"/>
                <w:szCs w:val="22"/>
              </w:rPr>
            </w:pPr>
            <w:r>
              <w:rPr>
                <w:rFonts w:ascii="Garamond" w:hAnsi="Garamond" w:cs="Calibri"/>
                <w:color w:val="000000"/>
                <w:sz w:val="22"/>
                <w:szCs w:val="22"/>
              </w:rPr>
              <w:t>31</w:t>
            </w:r>
          </w:p>
        </w:tc>
        <w:tc>
          <w:tcPr>
            <w:tcW w:w="2180" w:type="dxa"/>
            <w:tcBorders>
              <w:top w:val="nil"/>
              <w:left w:val="nil"/>
              <w:bottom w:val="single" w:sz="4" w:space="0" w:color="000000"/>
              <w:right w:val="single" w:sz="4" w:space="0" w:color="000000"/>
            </w:tcBorders>
            <w:shd w:val="clear" w:color="auto" w:fill="auto"/>
            <w:vAlign w:val="center"/>
            <w:hideMark/>
          </w:tcPr>
          <w:p w14:paraId="44741A46" w14:textId="77777777" w:rsidR="00454842" w:rsidRDefault="00454842">
            <w:pPr>
              <w:jc w:val="center"/>
              <w:rPr>
                <w:rFonts w:ascii="Garamond" w:hAnsi="Garamond" w:cs="Calibri"/>
                <w:b/>
                <w:bCs/>
                <w:sz w:val="22"/>
                <w:szCs w:val="22"/>
              </w:rPr>
            </w:pPr>
            <w:r>
              <w:rPr>
                <w:rFonts w:ascii="Garamond" w:hAnsi="Garamond" w:cs="Calibri"/>
                <w:b/>
                <w:bCs/>
                <w:sz w:val="22"/>
                <w:szCs w:val="22"/>
              </w:rPr>
              <w:t>Emisión comercial</w:t>
            </w:r>
          </w:p>
        </w:tc>
        <w:tc>
          <w:tcPr>
            <w:tcW w:w="4480" w:type="dxa"/>
            <w:tcBorders>
              <w:top w:val="nil"/>
              <w:left w:val="nil"/>
              <w:bottom w:val="single" w:sz="4" w:space="0" w:color="000000"/>
              <w:right w:val="single" w:sz="4" w:space="0" w:color="000000"/>
            </w:tcBorders>
            <w:shd w:val="clear" w:color="auto" w:fill="auto"/>
            <w:vAlign w:val="center"/>
            <w:hideMark/>
          </w:tcPr>
          <w:p w14:paraId="3520D93B" w14:textId="0A0A8497" w:rsidR="00454842" w:rsidRPr="007A6EBC" w:rsidRDefault="00B832A8">
            <w:pPr>
              <w:rPr>
                <w:rFonts w:ascii="Calibri" w:hAnsi="Calibri" w:cs="Calibri"/>
                <w:color w:val="000000"/>
                <w:sz w:val="20"/>
                <w:szCs w:val="20"/>
              </w:rPr>
            </w:pPr>
            <w:r w:rsidRPr="007A6EBC">
              <w:rPr>
                <w:rFonts w:ascii="Calibri" w:hAnsi="Calibri" w:cs="Calibri"/>
                <w:color w:val="000000"/>
                <w:sz w:val="20"/>
                <w:szCs w:val="20"/>
              </w:rPr>
              <w:t>Emisión</w:t>
            </w:r>
            <w:r w:rsidR="00454842" w:rsidRPr="007A6EBC">
              <w:rPr>
                <w:rFonts w:ascii="Calibri" w:hAnsi="Calibri" w:cs="Calibri"/>
                <w:color w:val="000000"/>
                <w:sz w:val="20"/>
                <w:szCs w:val="20"/>
              </w:rPr>
              <w:t xml:space="preserve"> comercial a </w:t>
            </w:r>
            <w:r w:rsidRPr="007A6EBC">
              <w:rPr>
                <w:rFonts w:ascii="Calibri" w:hAnsi="Calibri" w:cs="Calibri"/>
                <w:color w:val="000000"/>
                <w:sz w:val="20"/>
                <w:szCs w:val="20"/>
              </w:rPr>
              <w:t>través</w:t>
            </w:r>
            <w:r w:rsidR="00454842" w:rsidRPr="007A6EBC">
              <w:rPr>
                <w:rFonts w:ascii="Calibri" w:hAnsi="Calibri" w:cs="Calibri"/>
                <w:color w:val="000000"/>
                <w:sz w:val="20"/>
                <w:szCs w:val="20"/>
              </w:rPr>
              <w:t xml:space="preserve"> de canal de TV y/o canal </w:t>
            </w:r>
            <w:proofErr w:type="spellStart"/>
            <w:r w:rsidR="00454842" w:rsidRPr="007A6EBC">
              <w:rPr>
                <w:rFonts w:ascii="Calibri" w:hAnsi="Calibri" w:cs="Calibri"/>
                <w:color w:val="000000"/>
                <w:sz w:val="20"/>
                <w:szCs w:val="20"/>
              </w:rPr>
              <w:t>streaming</w:t>
            </w:r>
            <w:proofErr w:type="spellEnd"/>
            <w:r w:rsidR="00454842" w:rsidRPr="007A6EBC">
              <w:rPr>
                <w:rFonts w:ascii="Calibri" w:hAnsi="Calibri" w:cs="Calibri"/>
                <w:color w:val="000000"/>
                <w:sz w:val="20"/>
                <w:szCs w:val="20"/>
              </w:rPr>
              <w:t xml:space="preserve"> Local y/ o radio de 20 segundos por Medios </w:t>
            </w:r>
            <w:r w:rsidRPr="007A6EBC">
              <w:rPr>
                <w:rFonts w:ascii="Calibri" w:hAnsi="Calibri" w:cs="Calibri"/>
                <w:color w:val="000000"/>
                <w:sz w:val="20"/>
                <w:szCs w:val="20"/>
              </w:rPr>
              <w:t>Comunitarios</w:t>
            </w:r>
            <w:r w:rsidR="00454842" w:rsidRPr="007A6EBC">
              <w:rPr>
                <w:rFonts w:ascii="Calibri" w:hAnsi="Calibri" w:cs="Calibri"/>
                <w:color w:val="000000"/>
                <w:sz w:val="20"/>
                <w:szCs w:val="20"/>
              </w:rPr>
              <w:t xml:space="preserve"> Locales y se encuentre incluidos en </w:t>
            </w:r>
            <w:r w:rsidRPr="007A6EBC">
              <w:rPr>
                <w:rFonts w:ascii="Calibri" w:hAnsi="Calibri" w:cs="Calibri"/>
                <w:color w:val="000000"/>
                <w:sz w:val="20"/>
                <w:szCs w:val="20"/>
              </w:rPr>
              <w:t>l</w:t>
            </w:r>
            <w:r w:rsidR="00454842" w:rsidRPr="007A6EBC">
              <w:rPr>
                <w:rFonts w:ascii="Calibri" w:hAnsi="Calibri" w:cs="Calibri"/>
                <w:color w:val="000000"/>
                <w:sz w:val="20"/>
                <w:szCs w:val="20"/>
              </w:rPr>
              <w:t xml:space="preserve">a base de medios comunitarios que publica el Instituto Distrital de </w:t>
            </w:r>
            <w:r w:rsidRPr="007A6EBC">
              <w:rPr>
                <w:rFonts w:ascii="Calibri" w:hAnsi="Calibri" w:cs="Calibri"/>
                <w:color w:val="000000"/>
                <w:sz w:val="20"/>
                <w:szCs w:val="20"/>
              </w:rPr>
              <w:t>La</w:t>
            </w:r>
            <w:r w:rsidR="00454842" w:rsidRPr="007A6EBC">
              <w:rPr>
                <w:rFonts w:ascii="Calibri" w:hAnsi="Calibri" w:cs="Calibri"/>
                <w:color w:val="000000"/>
                <w:sz w:val="20"/>
                <w:szCs w:val="20"/>
              </w:rPr>
              <w:t xml:space="preserve"> </w:t>
            </w:r>
            <w:r w:rsidRPr="007A6EBC">
              <w:rPr>
                <w:rFonts w:ascii="Calibri" w:hAnsi="Calibri" w:cs="Calibri"/>
                <w:color w:val="000000"/>
                <w:sz w:val="20"/>
                <w:szCs w:val="20"/>
              </w:rPr>
              <w:t>participación</w:t>
            </w:r>
            <w:r w:rsidR="00454842" w:rsidRPr="007A6EBC">
              <w:rPr>
                <w:rFonts w:ascii="Calibri" w:hAnsi="Calibri" w:cs="Calibri"/>
                <w:color w:val="000000"/>
                <w:sz w:val="20"/>
                <w:szCs w:val="20"/>
              </w:rPr>
              <w:t xml:space="preserve"> y Acción Comunal - IDPAC en cumplimiento de </w:t>
            </w:r>
            <w:r w:rsidRPr="007A6EBC">
              <w:rPr>
                <w:rFonts w:ascii="Calibri" w:hAnsi="Calibri" w:cs="Calibri"/>
                <w:color w:val="000000"/>
                <w:sz w:val="20"/>
                <w:szCs w:val="20"/>
              </w:rPr>
              <w:t>La</w:t>
            </w:r>
            <w:r w:rsidR="00454842" w:rsidRPr="007A6EBC">
              <w:rPr>
                <w:rFonts w:ascii="Calibri" w:hAnsi="Calibri" w:cs="Calibri"/>
                <w:color w:val="000000"/>
                <w:sz w:val="20"/>
                <w:szCs w:val="20"/>
              </w:rPr>
              <w:t xml:space="preserve"> </w:t>
            </w:r>
            <w:r w:rsidRPr="007A6EBC">
              <w:rPr>
                <w:rFonts w:ascii="Calibri" w:hAnsi="Calibri" w:cs="Calibri"/>
                <w:color w:val="000000"/>
                <w:sz w:val="20"/>
                <w:szCs w:val="20"/>
              </w:rPr>
              <w:t>resolución</w:t>
            </w:r>
            <w:r w:rsidR="00454842" w:rsidRPr="007A6EBC">
              <w:rPr>
                <w:rFonts w:ascii="Calibri" w:hAnsi="Calibri" w:cs="Calibri"/>
                <w:color w:val="000000"/>
                <w:sz w:val="20"/>
                <w:szCs w:val="20"/>
              </w:rPr>
              <w:t xml:space="preserve"> Nro. 095 de 2018.</w:t>
            </w:r>
          </w:p>
        </w:tc>
      </w:tr>
      <w:tr w:rsidR="00454842" w14:paraId="2F80A0F5" w14:textId="77777777" w:rsidTr="00230430">
        <w:trPr>
          <w:trHeight w:val="2810"/>
        </w:trPr>
        <w:tc>
          <w:tcPr>
            <w:tcW w:w="980" w:type="dxa"/>
            <w:tcBorders>
              <w:top w:val="nil"/>
              <w:left w:val="single" w:sz="8" w:space="0" w:color="000000"/>
              <w:bottom w:val="single" w:sz="4" w:space="0" w:color="000000"/>
              <w:right w:val="single" w:sz="4" w:space="0" w:color="000000"/>
            </w:tcBorders>
            <w:shd w:val="clear" w:color="auto" w:fill="auto"/>
            <w:vAlign w:val="center"/>
            <w:hideMark/>
          </w:tcPr>
          <w:p w14:paraId="053B9FC4" w14:textId="77777777" w:rsidR="00454842" w:rsidRDefault="00454842">
            <w:pPr>
              <w:jc w:val="center"/>
              <w:rPr>
                <w:rFonts w:ascii="Garamond" w:hAnsi="Garamond" w:cs="Calibri"/>
                <w:color w:val="000000"/>
                <w:sz w:val="22"/>
                <w:szCs w:val="22"/>
              </w:rPr>
            </w:pPr>
            <w:r>
              <w:rPr>
                <w:rFonts w:ascii="Garamond" w:hAnsi="Garamond" w:cs="Calibri"/>
                <w:color w:val="000000"/>
                <w:sz w:val="22"/>
                <w:szCs w:val="22"/>
              </w:rPr>
              <w:lastRenderedPageBreak/>
              <w:t>32</w:t>
            </w:r>
          </w:p>
        </w:tc>
        <w:tc>
          <w:tcPr>
            <w:tcW w:w="2180" w:type="dxa"/>
            <w:tcBorders>
              <w:top w:val="nil"/>
              <w:left w:val="nil"/>
              <w:bottom w:val="single" w:sz="4" w:space="0" w:color="000000"/>
              <w:right w:val="single" w:sz="4" w:space="0" w:color="000000"/>
            </w:tcBorders>
            <w:shd w:val="clear" w:color="auto" w:fill="auto"/>
            <w:vAlign w:val="center"/>
            <w:hideMark/>
          </w:tcPr>
          <w:p w14:paraId="5B6CCD23" w14:textId="77777777" w:rsidR="00454842" w:rsidRDefault="00454842">
            <w:pPr>
              <w:jc w:val="center"/>
              <w:rPr>
                <w:rFonts w:ascii="Garamond" w:hAnsi="Garamond" w:cs="Calibri"/>
                <w:b/>
                <w:bCs/>
                <w:sz w:val="22"/>
                <w:szCs w:val="22"/>
              </w:rPr>
            </w:pPr>
            <w:r>
              <w:rPr>
                <w:rFonts w:ascii="Garamond" w:hAnsi="Garamond" w:cs="Calibri"/>
                <w:b/>
                <w:bCs/>
                <w:sz w:val="22"/>
                <w:szCs w:val="22"/>
              </w:rPr>
              <w:t>Plataforma Streaming</w:t>
            </w:r>
          </w:p>
        </w:tc>
        <w:tc>
          <w:tcPr>
            <w:tcW w:w="4480" w:type="dxa"/>
            <w:tcBorders>
              <w:top w:val="nil"/>
              <w:left w:val="nil"/>
              <w:bottom w:val="single" w:sz="4" w:space="0" w:color="000000"/>
              <w:right w:val="single" w:sz="4" w:space="0" w:color="000000"/>
            </w:tcBorders>
            <w:shd w:val="clear" w:color="auto" w:fill="auto"/>
            <w:vAlign w:val="center"/>
            <w:hideMark/>
          </w:tcPr>
          <w:p w14:paraId="7806949F" w14:textId="3DB71FC8" w:rsidR="00454842" w:rsidRPr="00230430" w:rsidRDefault="00454842">
            <w:pPr>
              <w:rPr>
                <w:rFonts w:ascii="Calibri" w:hAnsi="Calibri" w:cs="Calibri"/>
                <w:color w:val="000000"/>
                <w:sz w:val="20"/>
                <w:szCs w:val="20"/>
              </w:rPr>
            </w:pPr>
            <w:r w:rsidRPr="00230430">
              <w:rPr>
                <w:rFonts w:ascii="Calibri" w:hAnsi="Calibri" w:cs="Calibri"/>
                <w:color w:val="000000"/>
                <w:sz w:val="20"/>
                <w:szCs w:val="20"/>
              </w:rPr>
              <w:t xml:space="preserve">Plataforma web que permita hacer transmisiones en vivo ilimitadas sin necesidad de descargar aplicaciones, con opción para retransmitir en mínimo dos redes sociales como Facebook y </w:t>
            </w:r>
            <w:proofErr w:type="spellStart"/>
            <w:r w:rsidR="00B832A8" w:rsidRPr="00230430">
              <w:rPr>
                <w:rFonts w:ascii="Calibri" w:hAnsi="Calibri" w:cs="Calibri"/>
                <w:color w:val="000000"/>
                <w:sz w:val="20"/>
                <w:szCs w:val="20"/>
              </w:rPr>
              <w:t>Youtube</w:t>
            </w:r>
            <w:proofErr w:type="spellEnd"/>
            <w:r w:rsidR="00B832A8" w:rsidRPr="00230430">
              <w:rPr>
                <w:rFonts w:ascii="Calibri" w:hAnsi="Calibri" w:cs="Calibri"/>
                <w:color w:val="000000"/>
                <w:sz w:val="20"/>
                <w:szCs w:val="20"/>
              </w:rPr>
              <w:t>, conectando</w:t>
            </w:r>
            <w:r w:rsidRPr="00230430">
              <w:rPr>
                <w:rFonts w:ascii="Calibri" w:hAnsi="Calibri" w:cs="Calibri"/>
                <w:color w:val="000000"/>
                <w:sz w:val="20"/>
                <w:szCs w:val="20"/>
              </w:rPr>
              <w:t xml:space="preserve"> en simultáneo hasta diez personas. Que permita personalizar las transmisiones, agregando logos, fondos y banners. Con la opción de interactuar con mensajes o comentarios para mostrarlos en pantalla y la posibilidad de grabar mínimo 4 horas de transmisión. La suscripción se hace anualmente</w:t>
            </w:r>
          </w:p>
        </w:tc>
      </w:tr>
      <w:tr w:rsidR="00454842" w14:paraId="668BC4A6" w14:textId="77777777" w:rsidTr="00B832A8">
        <w:trPr>
          <w:trHeight w:val="996"/>
        </w:trPr>
        <w:tc>
          <w:tcPr>
            <w:tcW w:w="980" w:type="dxa"/>
            <w:tcBorders>
              <w:top w:val="nil"/>
              <w:left w:val="single" w:sz="8" w:space="0" w:color="000000"/>
              <w:bottom w:val="single" w:sz="4" w:space="0" w:color="000000"/>
              <w:right w:val="single" w:sz="4" w:space="0" w:color="000000"/>
            </w:tcBorders>
            <w:shd w:val="clear" w:color="auto" w:fill="auto"/>
            <w:vAlign w:val="center"/>
            <w:hideMark/>
          </w:tcPr>
          <w:p w14:paraId="74ABA0F5" w14:textId="77777777" w:rsidR="00454842" w:rsidRDefault="00454842">
            <w:pPr>
              <w:jc w:val="center"/>
              <w:rPr>
                <w:rFonts w:ascii="Garamond" w:hAnsi="Garamond" w:cs="Calibri"/>
                <w:color w:val="000000"/>
                <w:sz w:val="22"/>
                <w:szCs w:val="22"/>
              </w:rPr>
            </w:pPr>
            <w:r>
              <w:rPr>
                <w:rFonts w:ascii="Garamond" w:hAnsi="Garamond" w:cs="Calibri"/>
                <w:color w:val="000000"/>
                <w:sz w:val="22"/>
                <w:szCs w:val="22"/>
              </w:rPr>
              <w:t>33</w:t>
            </w:r>
          </w:p>
        </w:tc>
        <w:tc>
          <w:tcPr>
            <w:tcW w:w="2180" w:type="dxa"/>
            <w:tcBorders>
              <w:top w:val="nil"/>
              <w:left w:val="nil"/>
              <w:bottom w:val="single" w:sz="4" w:space="0" w:color="000000"/>
              <w:right w:val="single" w:sz="4" w:space="0" w:color="000000"/>
            </w:tcBorders>
            <w:shd w:val="clear" w:color="auto" w:fill="auto"/>
            <w:vAlign w:val="center"/>
            <w:hideMark/>
          </w:tcPr>
          <w:p w14:paraId="774ABB8E" w14:textId="2E4DC68E" w:rsidR="00454842" w:rsidRDefault="00B832A8">
            <w:pPr>
              <w:jc w:val="center"/>
              <w:rPr>
                <w:rFonts w:ascii="Garamond" w:hAnsi="Garamond" w:cs="Calibri"/>
                <w:b/>
                <w:bCs/>
                <w:sz w:val="22"/>
                <w:szCs w:val="22"/>
              </w:rPr>
            </w:pPr>
            <w:r>
              <w:rPr>
                <w:rFonts w:ascii="Garamond" w:hAnsi="Garamond" w:cs="Calibri"/>
                <w:b/>
                <w:bCs/>
                <w:sz w:val="22"/>
                <w:szCs w:val="22"/>
              </w:rPr>
              <w:t>Modem</w:t>
            </w:r>
          </w:p>
        </w:tc>
        <w:tc>
          <w:tcPr>
            <w:tcW w:w="4480" w:type="dxa"/>
            <w:tcBorders>
              <w:top w:val="nil"/>
              <w:left w:val="nil"/>
              <w:bottom w:val="single" w:sz="4" w:space="0" w:color="000000"/>
              <w:right w:val="single" w:sz="4" w:space="0" w:color="000000"/>
            </w:tcBorders>
            <w:shd w:val="clear" w:color="auto" w:fill="auto"/>
            <w:vAlign w:val="center"/>
            <w:hideMark/>
          </w:tcPr>
          <w:p w14:paraId="090A2DCD" w14:textId="77777777" w:rsidR="00454842" w:rsidRDefault="00454842">
            <w:pPr>
              <w:rPr>
                <w:rFonts w:ascii="Garamond" w:hAnsi="Garamond" w:cs="Calibri"/>
                <w:color w:val="000000"/>
                <w:sz w:val="22"/>
                <w:szCs w:val="22"/>
              </w:rPr>
            </w:pPr>
            <w:r w:rsidRPr="00230430">
              <w:rPr>
                <w:rFonts w:ascii="Calibri" w:hAnsi="Calibri" w:cs="Calibri"/>
                <w:color w:val="000000"/>
                <w:sz w:val="20"/>
                <w:szCs w:val="20"/>
              </w:rPr>
              <w:t>Inalámbrico de internet de alta potencia 450 Mbps (alquiler) con servicio incluido de alta capacidad</w:t>
            </w:r>
          </w:p>
        </w:tc>
      </w:tr>
      <w:tr w:rsidR="00454842" w14:paraId="5A0A809C" w14:textId="77777777" w:rsidTr="00B832A8">
        <w:trPr>
          <w:trHeight w:val="1266"/>
        </w:trPr>
        <w:tc>
          <w:tcPr>
            <w:tcW w:w="980" w:type="dxa"/>
            <w:vMerge w:val="restart"/>
            <w:tcBorders>
              <w:top w:val="nil"/>
              <w:left w:val="single" w:sz="8" w:space="0" w:color="000000"/>
              <w:bottom w:val="single" w:sz="4" w:space="0" w:color="000000"/>
              <w:right w:val="single" w:sz="4" w:space="0" w:color="000000"/>
            </w:tcBorders>
            <w:shd w:val="clear" w:color="auto" w:fill="auto"/>
            <w:vAlign w:val="center"/>
            <w:hideMark/>
          </w:tcPr>
          <w:p w14:paraId="1B03F078" w14:textId="77777777" w:rsidR="00454842" w:rsidRDefault="00454842">
            <w:pPr>
              <w:jc w:val="center"/>
              <w:rPr>
                <w:rFonts w:ascii="Garamond" w:hAnsi="Garamond" w:cs="Calibri"/>
                <w:color w:val="000000"/>
                <w:sz w:val="22"/>
                <w:szCs w:val="22"/>
              </w:rPr>
            </w:pPr>
            <w:r>
              <w:rPr>
                <w:rFonts w:ascii="Garamond" w:hAnsi="Garamond" w:cs="Calibri"/>
                <w:color w:val="000000"/>
                <w:sz w:val="22"/>
                <w:szCs w:val="22"/>
              </w:rPr>
              <w:t>34</w:t>
            </w:r>
          </w:p>
        </w:tc>
        <w:tc>
          <w:tcPr>
            <w:tcW w:w="21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012CEF1C" w14:textId="77777777" w:rsidR="00454842" w:rsidRDefault="00454842">
            <w:pPr>
              <w:jc w:val="center"/>
              <w:rPr>
                <w:rFonts w:ascii="Garamond" w:hAnsi="Garamond" w:cs="Calibri"/>
                <w:b/>
                <w:bCs/>
                <w:sz w:val="22"/>
                <w:szCs w:val="22"/>
              </w:rPr>
            </w:pPr>
            <w:r>
              <w:rPr>
                <w:rFonts w:ascii="Garamond" w:hAnsi="Garamond" w:cs="Calibri"/>
                <w:b/>
                <w:bCs/>
                <w:sz w:val="22"/>
                <w:szCs w:val="22"/>
              </w:rPr>
              <w:t>Almuerzos</w:t>
            </w:r>
          </w:p>
        </w:tc>
        <w:tc>
          <w:tcPr>
            <w:tcW w:w="4480" w:type="dxa"/>
            <w:tcBorders>
              <w:top w:val="nil"/>
              <w:left w:val="nil"/>
              <w:bottom w:val="single" w:sz="4" w:space="0" w:color="000000"/>
              <w:right w:val="single" w:sz="4" w:space="0" w:color="000000"/>
            </w:tcBorders>
            <w:shd w:val="clear" w:color="auto" w:fill="auto"/>
            <w:vAlign w:val="center"/>
            <w:hideMark/>
          </w:tcPr>
          <w:p w14:paraId="33DDAB89" w14:textId="71A654C1" w:rsidR="00454842" w:rsidRDefault="00454842">
            <w:pPr>
              <w:rPr>
                <w:rFonts w:ascii="Calibri" w:hAnsi="Calibri" w:cs="Calibri"/>
                <w:color w:val="000000"/>
                <w:sz w:val="20"/>
                <w:szCs w:val="20"/>
              </w:rPr>
            </w:pPr>
            <w:r>
              <w:rPr>
                <w:rFonts w:ascii="Calibri" w:hAnsi="Calibri" w:cs="Calibri"/>
                <w:b/>
                <w:bCs/>
                <w:color w:val="000000"/>
                <w:sz w:val="20"/>
                <w:szCs w:val="20"/>
              </w:rPr>
              <w:t>Menú 1:</w:t>
            </w:r>
            <w:r>
              <w:rPr>
                <w:rFonts w:ascii="Calibri" w:hAnsi="Calibri" w:cs="Calibri"/>
                <w:color w:val="000000"/>
                <w:sz w:val="20"/>
                <w:szCs w:val="20"/>
              </w:rPr>
              <w:t xml:space="preserve"> Ajiaco Santafereño con pierna pernil de 180 gr con ahogado, arroz, medio aguacate, </w:t>
            </w:r>
            <w:r w:rsidR="00B832A8">
              <w:rPr>
                <w:rFonts w:ascii="Calibri" w:hAnsi="Calibri" w:cs="Calibri"/>
                <w:color w:val="000000"/>
                <w:sz w:val="20"/>
                <w:szCs w:val="20"/>
              </w:rPr>
              <w:t>alcaparras, crema</w:t>
            </w:r>
            <w:r>
              <w:rPr>
                <w:rFonts w:ascii="Calibri" w:hAnsi="Calibri" w:cs="Calibri"/>
                <w:color w:val="000000"/>
                <w:sz w:val="20"/>
                <w:szCs w:val="20"/>
              </w:rPr>
              <w:t xml:space="preserve"> de leche, jugo de fruta natural y postre tipo Mousse o </w:t>
            </w:r>
            <w:proofErr w:type="spellStart"/>
            <w:r>
              <w:rPr>
                <w:rFonts w:ascii="Calibri" w:hAnsi="Calibri" w:cs="Calibri"/>
                <w:color w:val="000000"/>
                <w:sz w:val="20"/>
                <w:szCs w:val="20"/>
              </w:rPr>
              <w:t>Chesse</w:t>
            </w:r>
            <w:proofErr w:type="spellEnd"/>
            <w:r>
              <w:rPr>
                <w:rFonts w:ascii="Calibri" w:hAnsi="Calibri" w:cs="Calibri"/>
                <w:color w:val="000000"/>
                <w:sz w:val="20"/>
                <w:szCs w:val="20"/>
              </w:rPr>
              <w:t xml:space="preserve"> </w:t>
            </w:r>
          </w:p>
        </w:tc>
      </w:tr>
      <w:tr w:rsidR="00454842" w14:paraId="6144F43C" w14:textId="77777777" w:rsidTr="00B832A8">
        <w:trPr>
          <w:trHeight w:val="3396"/>
        </w:trPr>
        <w:tc>
          <w:tcPr>
            <w:tcW w:w="980" w:type="dxa"/>
            <w:vMerge/>
            <w:tcBorders>
              <w:top w:val="nil"/>
              <w:left w:val="single" w:sz="8" w:space="0" w:color="000000"/>
              <w:bottom w:val="single" w:sz="4" w:space="0" w:color="000000"/>
              <w:right w:val="single" w:sz="4" w:space="0" w:color="000000"/>
            </w:tcBorders>
            <w:vAlign w:val="center"/>
            <w:hideMark/>
          </w:tcPr>
          <w:p w14:paraId="5FF4BDD8" w14:textId="77777777" w:rsidR="00454842" w:rsidRDefault="00454842">
            <w:pPr>
              <w:rPr>
                <w:rFonts w:ascii="Garamond" w:hAnsi="Garamond" w:cs="Calibri"/>
                <w:color w:val="000000"/>
                <w:sz w:val="22"/>
                <w:szCs w:val="22"/>
              </w:rPr>
            </w:pPr>
          </w:p>
        </w:tc>
        <w:tc>
          <w:tcPr>
            <w:tcW w:w="2180" w:type="dxa"/>
            <w:vMerge/>
            <w:tcBorders>
              <w:top w:val="nil"/>
              <w:left w:val="single" w:sz="4" w:space="0" w:color="000000"/>
              <w:bottom w:val="single" w:sz="4" w:space="0" w:color="000000"/>
              <w:right w:val="single" w:sz="4" w:space="0" w:color="000000"/>
            </w:tcBorders>
            <w:vAlign w:val="center"/>
            <w:hideMark/>
          </w:tcPr>
          <w:p w14:paraId="4B23EF78" w14:textId="77777777" w:rsidR="00454842" w:rsidRDefault="00454842">
            <w:pPr>
              <w:rPr>
                <w:rFonts w:ascii="Garamond" w:hAnsi="Garamond" w:cs="Calibri"/>
                <w:b/>
                <w:bCs/>
                <w:sz w:val="22"/>
                <w:szCs w:val="22"/>
              </w:rPr>
            </w:pPr>
          </w:p>
        </w:tc>
        <w:tc>
          <w:tcPr>
            <w:tcW w:w="4480" w:type="dxa"/>
            <w:tcBorders>
              <w:top w:val="nil"/>
              <w:left w:val="nil"/>
              <w:bottom w:val="single" w:sz="4" w:space="0" w:color="000000"/>
              <w:right w:val="single" w:sz="4" w:space="0" w:color="000000"/>
            </w:tcBorders>
            <w:shd w:val="clear" w:color="auto" w:fill="auto"/>
            <w:vAlign w:val="center"/>
            <w:hideMark/>
          </w:tcPr>
          <w:p w14:paraId="3CA6ACEE" w14:textId="77777777" w:rsidR="00454842" w:rsidRDefault="00454842">
            <w:pPr>
              <w:rPr>
                <w:rFonts w:ascii="Garamond" w:hAnsi="Garamond" w:cs="Calibri"/>
                <w:color w:val="000000"/>
                <w:sz w:val="22"/>
                <w:szCs w:val="22"/>
              </w:rPr>
            </w:pPr>
            <w:r>
              <w:rPr>
                <w:rFonts w:ascii="Calibri" w:hAnsi="Calibri" w:cs="Calibri"/>
                <w:b/>
                <w:bCs/>
                <w:color w:val="000000"/>
                <w:sz w:val="20"/>
                <w:szCs w:val="20"/>
              </w:rPr>
              <w:t>Menú 2:</w:t>
            </w:r>
            <w:r>
              <w:rPr>
                <w:rFonts w:ascii="Calibri" w:hAnsi="Calibri" w:cs="Calibri"/>
                <w:color w:val="000000"/>
                <w:sz w:val="20"/>
                <w:szCs w:val="20"/>
              </w:rPr>
              <w:t xml:space="preserve"> Almuerzo o Cena Ejecutivo (a) (puesto por persona que incluye, plato base, plato fuerte, plato sopa, vaso largo o de jugo, copa de agua, tenedor fuerte, cuchillo fuerte, tenedor o cuchara de entrada, plato postre, cuchara o tenedor para postre, cuchillo de untar, según corresponda) • Sopa: cereal, crema, verduras, consomé • Proteína • 2 porciones de carbohidrato • Regulador • Bebida • Postre • Incluye    el transporte, menaje y servicio (servido en plato o mesa según corresponda e impuesto al consumo si aplica) • Incluir 5 opciones de  menú (incluida una opción vegetariana) o atender a solicitud de enfoque diferencial cuando así lo requiera la Entidad.</w:t>
            </w:r>
          </w:p>
        </w:tc>
      </w:tr>
      <w:tr w:rsidR="00454842" w14:paraId="09C11628" w14:textId="77777777" w:rsidTr="00B832A8">
        <w:trPr>
          <w:trHeight w:val="1120"/>
        </w:trPr>
        <w:tc>
          <w:tcPr>
            <w:tcW w:w="980" w:type="dxa"/>
            <w:tcBorders>
              <w:top w:val="nil"/>
              <w:left w:val="single" w:sz="8" w:space="0" w:color="000000"/>
              <w:bottom w:val="single" w:sz="4" w:space="0" w:color="000000"/>
              <w:right w:val="single" w:sz="4" w:space="0" w:color="000000"/>
            </w:tcBorders>
            <w:shd w:val="clear" w:color="auto" w:fill="auto"/>
            <w:vAlign w:val="center"/>
            <w:hideMark/>
          </w:tcPr>
          <w:p w14:paraId="2D5A9078" w14:textId="77777777" w:rsidR="00454842" w:rsidRDefault="00454842">
            <w:pPr>
              <w:jc w:val="center"/>
              <w:rPr>
                <w:rFonts w:ascii="Garamond" w:hAnsi="Garamond" w:cs="Calibri"/>
                <w:color w:val="000000"/>
                <w:sz w:val="22"/>
                <w:szCs w:val="22"/>
              </w:rPr>
            </w:pPr>
            <w:r>
              <w:rPr>
                <w:rFonts w:ascii="Garamond" w:hAnsi="Garamond" w:cs="Calibri"/>
                <w:color w:val="000000"/>
                <w:sz w:val="22"/>
                <w:szCs w:val="22"/>
              </w:rPr>
              <w:t>35</w:t>
            </w:r>
          </w:p>
        </w:tc>
        <w:tc>
          <w:tcPr>
            <w:tcW w:w="2180" w:type="dxa"/>
            <w:tcBorders>
              <w:top w:val="nil"/>
              <w:left w:val="nil"/>
              <w:bottom w:val="single" w:sz="4" w:space="0" w:color="000000"/>
              <w:right w:val="single" w:sz="4" w:space="0" w:color="000000"/>
            </w:tcBorders>
            <w:shd w:val="clear" w:color="auto" w:fill="auto"/>
            <w:vAlign w:val="center"/>
            <w:hideMark/>
          </w:tcPr>
          <w:p w14:paraId="066509F0" w14:textId="77777777" w:rsidR="00454842" w:rsidRDefault="00454842">
            <w:pPr>
              <w:jc w:val="center"/>
              <w:rPr>
                <w:rFonts w:ascii="Garamond" w:hAnsi="Garamond" w:cs="Calibri"/>
                <w:b/>
                <w:bCs/>
                <w:sz w:val="22"/>
                <w:szCs w:val="22"/>
              </w:rPr>
            </w:pPr>
            <w:r>
              <w:rPr>
                <w:rFonts w:ascii="Garamond" w:hAnsi="Garamond" w:cs="Calibri"/>
                <w:b/>
                <w:bCs/>
                <w:sz w:val="22"/>
                <w:szCs w:val="22"/>
              </w:rPr>
              <w:t>Lechona</w:t>
            </w:r>
          </w:p>
        </w:tc>
        <w:tc>
          <w:tcPr>
            <w:tcW w:w="4480" w:type="dxa"/>
            <w:tcBorders>
              <w:top w:val="nil"/>
              <w:left w:val="nil"/>
              <w:bottom w:val="single" w:sz="4" w:space="0" w:color="000000"/>
              <w:right w:val="single" w:sz="4" w:space="0" w:color="000000"/>
            </w:tcBorders>
            <w:shd w:val="clear" w:color="auto" w:fill="auto"/>
            <w:vAlign w:val="center"/>
            <w:hideMark/>
          </w:tcPr>
          <w:p w14:paraId="6D3AF475" w14:textId="77777777" w:rsidR="00454842" w:rsidRPr="00CA0BB7" w:rsidRDefault="00454842">
            <w:pPr>
              <w:rPr>
                <w:rFonts w:ascii="Calibri" w:hAnsi="Calibri" w:cs="Calibri"/>
                <w:color w:val="000000"/>
                <w:sz w:val="20"/>
                <w:szCs w:val="20"/>
              </w:rPr>
            </w:pPr>
            <w:r w:rsidRPr="00CA0BB7">
              <w:rPr>
                <w:rFonts w:ascii="Calibri" w:hAnsi="Calibri" w:cs="Calibri"/>
                <w:color w:val="000000"/>
                <w:sz w:val="20"/>
                <w:szCs w:val="20"/>
              </w:rPr>
              <w:t xml:space="preserve"> para 50 personas. Incluye. Cada porción es de 250 </w:t>
            </w:r>
            <w:proofErr w:type="spellStart"/>
            <w:r w:rsidRPr="00CA0BB7">
              <w:rPr>
                <w:rFonts w:ascii="Calibri" w:hAnsi="Calibri" w:cs="Calibri"/>
                <w:color w:val="000000"/>
                <w:sz w:val="20"/>
                <w:szCs w:val="20"/>
              </w:rPr>
              <w:t>grms</w:t>
            </w:r>
            <w:proofErr w:type="spellEnd"/>
            <w:r w:rsidRPr="00CA0BB7">
              <w:rPr>
                <w:rFonts w:ascii="Calibri" w:hAnsi="Calibri" w:cs="Calibri"/>
                <w:color w:val="000000"/>
                <w:sz w:val="20"/>
                <w:szCs w:val="20"/>
              </w:rPr>
              <w:t>; 100% deshuesada con desechables para servir</w:t>
            </w:r>
          </w:p>
        </w:tc>
      </w:tr>
      <w:tr w:rsidR="00454842" w14:paraId="74A207CD" w14:textId="77777777" w:rsidTr="00B832A8">
        <w:trPr>
          <w:trHeight w:val="967"/>
        </w:trPr>
        <w:tc>
          <w:tcPr>
            <w:tcW w:w="980" w:type="dxa"/>
            <w:tcBorders>
              <w:top w:val="nil"/>
              <w:left w:val="single" w:sz="8" w:space="0" w:color="000000"/>
              <w:bottom w:val="single" w:sz="4" w:space="0" w:color="000000"/>
              <w:right w:val="single" w:sz="4" w:space="0" w:color="000000"/>
            </w:tcBorders>
            <w:shd w:val="clear" w:color="auto" w:fill="auto"/>
            <w:vAlign w:val="center"/>
            <w:hideMark/>
          </w:tcPr>
          <w:p w14:paraId="4F7BB481" w14:textId="77777777" w:rsidR="00454842" w:rsidRDefault="00454842">
            <w:pPr>
              <w:jc w:val="center"/>
              <w:rPr>
                <w:rFonts w:ascii="Garamond" w:hAnsi="Garamond" w:cs="Calibri"/>
                <w:color w:val="000000"/>
                <w:sz w:val="22"/>
                <w:szCs w:val="22"/>
              </w:rPr>
            </w:pPr>
            <w:r>
              <w:rPr>
                <w:rFonts w:ascii="Garamond" w:hAnsi="Garamond" w:cs="Calibri"/>
                <w:color w:val="000000"/>
                <w:sz w:val="22"/>
                <w:szCs w:val="22"/>
              </w:rPr>
              <w:t>36</w:t>
            </w:r>
          </w:p>
        </w:tc>
        <w:tc>
          <w:tcPr>
            <w:tcW w:w="2180" w:type="dxa"/>
            <w:tcBorders>
              <w:top w:val="nil"/>
              <w:left w:val="nil"/>
              <w:bottom w:val="single" w:sz="4" w:space="0" w:color="000000"/>
              <w:right w:val="single" w:sz="4" w:space="0" w:color="000000"/>
            </w:tcBorders>
            <w:shd w:val="clear" w:color="auto" w:fill="auto"/>
            <w:vAlign w:val="center"/>
            <w:hideMark/>
          </w:tcPr>
          <w:p w14:paraId="57C886A3" w14:textId="77777777" w:rsidR="00454842" w:rsidRDefault="00454842">
            <w:pPr>
              <w:jc w:val="center"/>
              <w:rPr>
                <w:rFonts w:ascii="Garamond" w:hAnsi="Garamond" w:cs="Calibri"/>
                <w:b/>
                <w:bCs/>
                <w:sz w:val="22"/>
                <w:szCs w:val="22"/>
              </w:rPr>
            </w:pPr>
            <w:r>
              <w:rPr>
                <w:rFonts w:ascii="Garamond" w:hAnsi="Garamond" w:cs="Calibri"/>
                <w:b/>
                <w:bCs/>
                <w:sz w:val="22"/>
                <w:szCs w:val="22"/>
              </w:rPr>
              <w:t>Gaseosa no retornable</w:t>
            </w:r>
          </w:p>
        </w:tc>
        <w:tc>
          <w:tcPr>
            <w:tcW w:w="4480" w:type="dxa"/>
            <w:tcBorders>
              <w:top w:val="nil"/>
              <w:left w:val="nil"/>
              <w:bottom w:val="single" w:sz="4" w:space="0" w:color="000000"/>
              <w:right w:val="single" w:sz="4" w:space="0" w:color="000000"/>
            </w:tcBorders>
            <w:shd w:val="clear" w:color="auto" w:fill="auto"/>
            <w:vAlign w:val="center"/>
            <w:hideMark/>
          </w:tcPr>
          <w:p w14:paraId="42E209E2" w14:textId="77777777" w:rsidR="00454842" w:rsidRPr="00CA0BB7" w:rsidRDefault="00454842">
            <w:pPr>
              <w:rPr>
                <w:rFonts w:ascii="Calibri" w:hAnsi="Calibri" w:cs="Calibri"/>
                <w:color w:val="000000"/>
                <w:sz w:val="20"/>
                <w:szCs w:val="20"/>
              </w:rPr>
            </w:pPr>
            <w:r w:rsidRPr="00CA0BB7">
              <w:rPr>
                <w:rFonts w:ascii="Calibri" w:hAnsi="Calibri" w:cs="Calibri"/>
                <w:color w:val="000000"/>
                <w:sz w:val="20"/>
                <w:szCs w:val="20"/>
              </w:rPr>
              <w:t>Gaseosa no retornable 3000 ml</w:t>
            </w:r>
          </w:p>
        </w:tc>
      </w:tr>
      <w:tr w:rsidR="00454842" w14:paraId="63592CD8" w14:textId="77777777" w:rsidTr="00454842">
        <w:trPr>
          <w:trHeight w:val="1109"/>
        </w:trPr>
        <w:tc>
          <w:tcPr>
            <w:tcW w:w="980" w:type="dxa"/>
            <w:tcBorders>
              <w:top w:val="nil"/>
              <w:left w:val="single" w:sz="8" w:space="0" w:color="000000"/>
              <w:bottom w:val="single" w:sz="4" w:space="0" w:color="000000"/>
              <w:right w:val="single" w:sz="4" w:space="0" w:color="000000"/>
            </w:tcBorders>
            <w:shd w:val="clear" w:color="auto" w:fill="auto"/>
            <w:vAlign w:val="center"/>
            <w:hideMark/>
          </w:tcPr>
          <w:p w14:paraId="07124879" w14:textId="77777777" w:rsidR="00454842" w:rsidRDefault="00454842">
            <w:pPr>
              <w:jc w:val="center"/>
              <w:rPr>
                <w:rFonts w:ascii="Garamond" w:hAnsi="Garamond" w:cs="Calibri"/>
                <w:color w:val="000000"/>
                <w:sz w:val="22"/>
                <w:szCs w:val="22"/>
              </w:rPr>
            </w:pPr>
            <w:r>
              <w:rPr>
                <w:rFonts w:ascii="Garamond" w:hAnsi="Garamond" w:cs="Calibri"/>
                <w:color w:val="000000"/>
                <w:sz w:val="22"/>
                <w:szCs w:val="22"/>
              </w:rPr>
              <w:t>37</w:t>
            </w:r>
          </w:p>
        </w:tc>
        <w:tc>
          <w:tcPr>
            <w:tcW w:w="2180" w:type="dxa"/>
            <w:tcBorders>
              <w:top w:val="nil"/>
              <w:left w:val="nil"/>
              <w:bottom w:val="single" w:sz="4" w:space="0" w:color="000000"/>
              <w:right w:val="single" w:sz="4" w:space="0" w:color="000000"/>
            </w:tcBorders>
            <w:shd w:val="clear" w:color="auto" w:fill="auto"/>
            <w:vAlign w:val="center"/>
            <w:hideMark/>
          </w:tcPr>
          <w:p w14:paraId="63730D51" w14:textId="77777777" w:rsidR="00454842" w:rsidRDefault="00454842">
            <w:pPr>
              <w:jc w:val="center"/>
              <w:rPr>
                <w:rFonts w:ascii="Garamond" w:hAnsi="Garamond" w:cs="Calibri"/>
                <w:b/>
                <w:bCs/>
                <w:sz w:val="22"/>
                <w:szCs w:val="22"/>
              </w:rPr>
            </w:pPr>
            <w:r>
              <w:rPr>
                <w:rFonts w:ascii="Garamond" w:hAnsi="Garamond" w:cs="Calibri"/>
                <w:b/>
                <w:bCs/>
                <w:sz w:val="22"/>
                <w:szCs w:val="22"/>
              </w:rPr>
              <w:t>Botella de agua</w:t>
            </w:r>
          </w:p>
        </w:tc>
        <w:tc>
          <w:tcPr>
            <w:tcW w:w="4480" w:type="dxa"/>
            <w:tcBorders>
              <w:top w:val="nil"/>
              <w:left w:val="nil"/>
              <w:bottom w:val="single" w:sz="4" w:space="0" w:color="000000"/>
              <w:right w:val="single" w:sz="4" w:space="0" w:color="000000"/>
            </w:tcBorders>
            <w:shd w:val="clear" w:color="auto" w:fill="auto"/>
            <w:vAlign w:val="center"/>
            <w:hideMark/>
          </w:tcPr>
          <w:p w14:paraId="4FD2C194" w14:textId="77777777" w:rsidR="00454842" w:rsidRPr="00CA0BB7" w:rsidRDefault="00454842">
            <w:pPr>
              <w:rPr>
                <w:rFonts w:ascii="Calibri" w:hAnsi="Calibri" w:cs="Calibri"/>
                <w:color w:val="000000"/>
                <w:sz w:val="20"/>
                <w:szCs w:val="20"/>
              </w:rPr>
            </w:pPr>
            <w:r w:rsidRPr="00CA0BB7">
              <w:rPr>
                <w:rFonts w:ascii="Calibri" w:hAnsi="Calibri" w:cs="Calibri"/>
                <w:color w:val="000000"/>
                <w:sz w:val="20"/>
                <w:szCs w:val="20"/>
              </w:rPr>
              <w:t>botella de agua sin gas natural de 600 ml</w:t>
            </w:r>
          </w:p>
        </w:tc>
      </w:tr>
      <w:tr w:rsidR="00454842" w14:paraId="5BD4F8B3" w14:textId="77777777" w:rsidTr="00454842">
        <w:trPr>
          <w:trHeight w:val="1010"/>
        </w:trPr>
        <w:tc>
          <w:tcPr>
            <w:tcW w:w="980" w:type="dxa"/>
            <w:tcBorders>
              <w:top w:val="nil"/>
              <w:left w:val="single" w:sz="8" w:space="0" w:color="000000"/>
              <w:bottom w:val="single" w:sz="4" w:space="0" w:color="000000"/>
              <w:right w:val="single" w:sz="4" w:space="0" w:color="000000"/>
            </w:tcBorders>
            <w:shd w:val="clear" w:color="auto" w:fill="auto"/>
            <w:vAlign w:val="center"/>
            <w:hideMark/>
          </w:tcPr>
          <w:p w14:paraId="6F1A51C1" w14:textId="77777777" w:rsidR="00454842" w:rsidRDefault="00454842">
            <w:pPr>
              <w:jc w:val="center"/>
              <w:rPr>
                <w:rFonts w:ascii="Garamond" w:hAnsi="Garamond" w:cs="Calibri"/>
                <w:color w:val="000000"/>
                <w:sz w:val="22"/>
                <w:szCs w:val="22"/>
              </w:rPr>
            </w:pPr>
            <w:r>
              <w:rPr>
                <w:rFonts w:ascii="Garamond" w:hAnsi="Garamond" w:cs="Calibri"/>
                <w:color w:val="000000"/>
                <w:sz w:val="22"/>
                <w:szCs w:val="22"/>
              </w:rPr>
              <w:lastRenderedPageBreak/>
              <w:t>38</w:t>
            </w:r>
          </w:p>
        </w:tc>
        <w:tc>
          <w:tcPr>
            <w:tcW w:w="2180" w:type="dxa"/>
            <w:tcBorders>
              <w:top w:val="nil"/>
              <w:left w:val="nil"/>
              <w:bottom w:val="single" w:sz="4" w:space="0" w:color="000000"/>
              <w:right w:val="single" w:sz="4" w:space="0" w:color="000000"/>
            </w:tcBorders>
            <w:shd w:val="clear" w:color="auto" w:fill="auto"/>
            <w:vAlign w:val="center"/>
            <w:hideMark/>
          </w:tcPr>
          <w:p w14:paraId="5FBF398B" w14:textId="77777777" w:rsidR="00454842" w:rsidRDefault="00454842">
            <w:pPr>
              <w:jc w:val="center"/>
              <w:rPr>
                <w:rFonts w:ascii="Garamond" w:hAnsi="Garamond" w:cs="Calibri"/>
                <w:b/>
                <w:bCs/>
                <w:sz w:val="22"/>
                <w:szCs w:val="22"/>
              </w:rPr>
            </w:pPr>
            <w:r>
              <w:rPr>
                <w:rFonts w:ascii="Garamond" w:hAnsi="Garamond" w:cs="Calibri"/>
                <w:b/>
                <w:bCs/>
                <w:sz w:val="22"/>
                <w:szCs w:val="22"/>
              </w:rPr>
              <w:t>Uso de espacios</w:t>
            </w:r>
          </w:p>
        </w:tc>
        <w:tc>
          <w:tcPr>
            <w:tcW w:w="4480" w:type="dxa"/>
            <w:tcBorders>
              <w:top w:val="nil"/>
              <w:left w:val="nil"/>
              <w:bottom w:val="single" w:sz="4" w:space="0" w:color="000000"/>
              <w:right w:val="single" w:sz="4" w:space="0" w:color="000000"/>
            </w:tcBorders>
            <w:shd w:val="clear" w:color="auto" w:fill="auto"/>
            <w:vAlign w:val="center"/>
            <w:hideMark/>
          </w:tcPr>
          <w:p w14:paraId="460F8102" w14:textId="2AB4C6E9" w:rsidR="00454842" w:rsidRDefault="00454842">
            <w:pPr>
              <w:rPr>
                <w:rFonts w:ascii="Garamond" w:hAnsi="Garamond" w:cs="Calibri"/>
                <w:color w:val="000000"/>
                <w:sz w:val="22"/>
                <w:szCs w:val="22"/>
              </w:rPr>
            </w:pPr>
            <w:r w:rsidRPr="00CA0BB7">
              <w:rPr>
                <w:rFonts w:ascii="Calibri" w:hAnsi="Calibri" w:cs="Calibri"/>
                <w:color w:val="000000"/>
                <w:sz w:val="20"/>
                <w:szCs w:val="20"/>
              </w:rPr>
              <w:t xml:space="preserve">Alquiler de espacio cerrado con capacidad de mínimo 40 personas, con sillas, mesas video </w:t>
            </w:r>
            <w:proofErr w:type="spellStart"/>
            <w:r w:rsidRPr="00CA0BB7">
              <w:rPr>
                <w:rFonts w:ascii="Calibri" w:hAnsi="Calibri" w:cs="Calibri"/>
                <w:color w:val="000000"/>
                <w:sz w:val="20"/>
                <w:szCs w:val="20"/>
              </w:rPr>
              <w:t>beam</w:t>
            </w:r>
            <w:proofErr w:type="spellEnd"/>
            <w:r w:rsidRPr="00CA0BB7">
              <w:rPr>
                <w:rFonts w:ascii="Calibri" w:hAnsi="Calibri" w:cs="Calibri"/>
                <w:color w:val="000000"/>
                <w:sz w:val="20"/>
                <w:szCs w:val="20"/>
              </w:rPr>
              <w:t xml:space="preserve">, </w:t>
            </w:r>
            <w:r w:rsidRPr="00CA0BB7">
              <w:rPr>
                <w:rFonts w:ascii="Calibri" w:hAnsi="Calibri" w:cs="Calibri"/>
                <w:color w:val="000000"/>
                <w:sz w:val="20"/>
                <w:szCs w:val="20"/>
              </w:rPr>
              <w:t>baterías</w:t>
            </w:r>
            <w:r w:rsidRPr="00CA0BB7">
              <w:rPr>
                <w:rFonts w:ascii="Calibri" w:hAnsi="Calibri" w:cs="Calibri"/>
                <w:color w:val="000000"/>
                <w:sz w:val="20"/>
                <w:szCs w:val="20"/>
              </w:rPr>
              <w:t xml:space="preserve"> sanitarias con papel higiénico</w:t>
            </w:r>
          </w:p>
        </w:tc>
      </w:tr>
      <w:tr w:rsidR="00454842" w14:paraId="5F319292" w14:textId="77777777" w:rsidTr="00454842">
        <w:trPr>
          <w:trHeight w:val="2363"/>
        </w:trPr>
        <w:tc>
          <w:tcPr>
            <w:tcW w:w="980" w:type="dxa"/>
            <w:vMerge w:val="restart"/>
            <w:tcBorders>
              <w:top w:val="nil"/>
              <w:left w:val="single" w:sz="8" w:space="0" w:color="000000"/>
              <w:bottom w:val="single" w:sz="4" w:space="0" w:color="000000"/>
              <w:right w:val="single" w:sz="4" w:space="0" w:color="000000"/>
            </w:tcBorders>
            <w:shd w:val="clear" w:color="auto" w:fill="auto"/>
            <w:vAlign w:val="center"/>
            <w:hideMark/>
          </w:tcPr>
          <w:p w14:paraId="1455D61A" w14:textId="77777777" w:rsidR="00454842" w:rsidRDefault="00454842">
            <w:pPr>
              <w:jc w:val="center"/>
              <w:rPr>
                <w:rFonts w:ascii="Garamond" w:hAnsi="Garamond" w:cs="Calibri"/>
                <w:color w:val="000000"/>
                <w:sz w:val="22"/>
                <w:szCs w:val="22"/>
              </w:rPr>
            </w:pPr>
            <w:r>
              <w:rPr>
                <w:rFonts w:ascii="Garamond" w:hAnsi="Garamond" w:cs="Calibri"/>
                <w:color w:val="000000"/>
                <w:sz w:val="22"/>
                <w:szCs w:val="22"/>
              </w:rPr>
              <w:t>39</w:t>
            </w:r>
          </w:p>
        </w:tc>
        <w:tc>
          <w:tcPr>
            <w:tcW w:w="2180" w:type="dxa"/>
            <w:vMerge w:val="restart"/>
            <w:tcBorders>
              <w:top w:val="nil"/>
              <w:left w:val="single" w:sz="4" w:space="0" w:color="000000"/>
              <w:bottom w:val="single" w:sz="4" w:space="0" w:color="000000"/>
              <w:right w:val="single" w:sz="4" w:space="0" w:color="000000"/>
            </w:tcBorders>
            <w:shd w:val="clear" w:color="auto" w:fill="auto"/>
            <w:vAlign w:val="center"/>
            <w:hideMark/>
          </w:tcPr>
          <w:p w14:paraId="3C036C93" w14:textId="77777777" w:rsidR="00454842" w:rsidRDefault="00454842">
            <w:pPr>
              <w:jc w:val="center"/>
              <w:rPr>
                <w:rFonts w:ascii="Garamond" w:hAnsi="Garamond" w:cs="Calibri"/>
                <w:b/>
                <w:bCs/>
                <w:sz w:val="22"/>
                <w:szCs w:val="22"/>
              </w:rPr>
            </w:pPr>
            <w:r>
              <w:rPr>
                <w:rFonts w:ascii="Garamond" w:hAnsi="Garamond" w:cs="Calibri"/>
                <w:b/>
                <w:bCs/>
                <w:sz w:val="22"/>
                <w:szCs w:val="22"/>
              </w:rPr>
              <w:t>Sonido</w:t>
            </w:r>
          </w:p>
        </w:tc>
        <w:tc>
          <w:tcPr>
            <w:tcW w:w="4480" w:type="dxa"/>
            <w:tcBorders>
              <w:top w:val="nil"/>
              <w:left w:val="nil"/>
              <w:bottom w:val="single" w:sz="4" w:space="0" w:color="000000"/>
              <w:right w:val="single" w:sz="4" w:space="0" w:color="000000"/>
            </w:tcBorders>
            <w:shd w:val="clear" w:color="auto" w:fill="auto"/>
            <w:vAlign w:val="center"/>
            <w:hideMark/>
          </w:tcPr>
          <w:p w14:paraId="6A692807" w14:textId="77777777" w:rsidR="00454842" w:rsidRDefault="00454842">
            <w:pPr>
              <w:rPr>
                <w:rFonts w:ascii="Garamond" w:hAnsi="Garamond" w:cs="Calibri"/>
                <w:color w:val="000000"/>
                <w:sz w:val="22"/>
                <w:szCs w:val="22"/>
              </w:rPr>
            </w:pPr>
            <w:r>
              <w:rPr>
                <w:rFonts w:ascii="Calibri" w:hAnsi="Calibri" w:cs="Calibri"/>
                <w:b/>
                <w:bCs/>
                <w:color w:val="000000"/>
                <w:sz w:val="20"/>
                <w:szCs w:val="20"/>
              </w:rPr>
              <w:t>Tipo 1:</w:t>
            </w:r>
            <w:r>
              <w:rPr>
                <w:rFonts w:ascii="Calibri" w:hAnsi="Calibri" w:cs="Calibri"/>
                <w:color w:val="000000"/>
                <w:sz w:val="20"/>
                <w:szCs w:val="20"/>
              </w:rPr>
              <w:t xml:space="preserve"> Alquiler de sonido básico, Sonido line array montado en </w:t>
            </w:r>
            <w:proofErr w:type="spellStart"/>
            <w:r>
              <w:rPr>
                <w:rFonts w:ascii="Calibri" w:hAnsi="Calibri" w:cs="Calibri"/>
                <w:color w:val="000000"/>
                <w:sz w:val="20"/>
                <w:szCs w:val="20"/>
              </w:rPr>
              <w:t>estaquin</w:t>
            </w:r>
            <w:proofErr w:type="spellEnd"/>
            <w:r>
              <w:rPr>
                <w:rFonts w:ascii="Calibri" w:hAnsi="Calibri" w:cs="Calibri"/>
                <w:color w:val="000000"/>
                <w:sz w:val="20"/>
                <w:szCs w:val="20"/>
              </w:rPr>
              <w:t xml:space="preserve"> compuesto de: (1) consola de 32 canales digital, (1) rack de amplificadores 12000 vatios, (6) medios altos de 1500 vatios c/u, (4) sub bajos de 2000 vatios c/u, (6) monitores de piso 2 </w:t>
            </w:r>
            <w:proofErr w:type="spellStart"/>
            <w:r>
              <w:rPr>
                <w:rFonts w:ascii="Calibri" w:hAnsi="Calibri" w:cs="Calibri"/>
                <w:color w:val="000000"/>
                <w:sz w:val="20"/>
                <w:szCs w:val="20"/>
              </w:rPr>
              <w:t>side</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fill</w:t>
            </w:r>
            <w:proofErr w:type="spellEnd"/>
            <w:r>
              <w:rPr>
                <w:rFonts w:ascii="Calibri" w:hAnsi="Calibri" w:cs="Calibri"/>
                <w:color w:val="000000"/>
                <w:sz w:val="20"/>
                <w:szCs w:val="20"/>
              </w:rPr>
              <w:t xml:space="preserve"> a 3 vías, (1) kit micrófonos de batería, (8) micrófonos, (1) unidad de cd con USB por evento día, incluidos transporte e instalación </w:t>
            </w:r>
          </w:p>
        </w:tc>
      </w:tr>
      <w:tr w:rsidR="00454842" w14:paraId="69CF31EE" w14:textId="77777777" w:rsidTr="00454842">
        <w:trPr>
          <w:trHeight w:val="3390"/>
        </w:trPr>
        <w:tc>
          <w:tcPr>
            <w:tcW w:w="980" w:type="dxa"/>
            <w:vMerge/>
            <w:tcBorders>
              <w:top w:val="nil"/>
              <w:left w:val="single" w:sz="8" w:space="0" w:color="000000"/>
              <w:bottom w:val="single" w:sz="4" w:space="0" w:color="000000"/>
              <w:right w:val="single" w:sz="4" w:space="0" w:color="000000"/>
            </w:tcBorders>
            <w:vAlign w:val="center"/>
            <w:hideMark/>
          </w:tcPr>
          <w:p w14:paraId="0BD0D8D0" w14:textId="77777777" w:rsidR="00454842" w:rsidRDefault="00454842">
            <w:pPr>
              <w:rPr>
                <w:rFonts w:ascii="Garamond" w:hAnsi="Garamond" w:cs="Calibri"/>
                <w:color w:val="000000"/>
                <w:sz w:val="22"/>
                <w:szCs w:val="22"/>
              </w:rPr>
            </w:pPr>
          </w:p>
        </w:tc>
        <w:tc>
          <w:tcPr>
            <w:tcW w:w="2180" w:type="dxa"/>
            <w:vMerge/>
            <w:tcBorders>
              <w:top w:val="nil"/>
              <w:left w:val="single" w:sz="4" w:space="0" w:color="000000"/>
              <w:bottom w:val="single" w:sz="4" w:space="0" w:color="000000"/>
              <w:right w:val="single" w:sz="4" w:space="0" w:color="000000"/>
            </w:tcBorders>
            <w:vAlign w:val="center"/>
            <w:hideMark/>
          </w:tcPr>
          <w:p w14:paraId="661A5B02" w14:textId="77777777" w:rsidR="00454842" w:rsidRDefault="00454842">
            <w:pPr>
              <w:rPr>
                <w:rFonts w:ascii="Garamond" w:hAnsi="Garamond" w:cs="Calibri"/>
                <w:b/>
                <w:bCs/>
                <w:sz w:val="22"/>
                <w:szCs w:val="22"/>
              </w:rPr>
            </w:pPr>
          </w:p>
        </w:tc>
        <w:tc>
          <w:tcPr>
            <w:tcW w:w="4480" w:type="dxa"/>
            <w:tcBorders>
              <w:top w:val="nil"/>
              <w:left w:val="nil"/>
              <w:bottom w:val="single" w:sz="4" w:space="0" w:color="000000"/>
              <w:right w:val="single" w:sz="4" w:space="0" w:color="000000"/>
            </w:tcBorders>
            <w:shd w:val="clear" w:color="auto" w:fill="auto"/>
            <w:vAlign w:val="center"/>
            <w:hideMark/>
          </w:tcPr>
          <w:p w14:paraId="1C224574" w14:textId="6C5C6959" w:rsidR="00454842" w:rsidRDefault="00454842">
            <w:pPr>
              <w:rPr>
                <w:rFonts w:ascii="Garamond" w:hAnsi="Garamond" w:cs="Calibri"/>
                <w:color w:val="000000"/>
                <w:sz w:val="22"/>
                <w:szCs w:val="22"/>
              </w:rPr>
            </w:pPr>
            <w:r>
              <w:rPr>
                <w:rFonts w:ascii="Calibri" w:hAnsi="Calibri" w:cs="Calibri"/>
                <w:b/>
                <w:bCs/>
                <w:color w:val="000000"/>
                <w:sz w:val="20"/>
                <w:szCs w:val="20"/>
              </w:rPr>
              <w:t>Tipo 2:</w:t>
            </w:r>
            <w:r>
              <w:rPr>
                <w:rFonts w:ascii="Calibri" w:hAnsi="Calibri" w:cs="Calibri"/>
                <w:color w:val="000000"/>
                <w:sz w:val="20"/>
                <w:szCs w:val="20"/>
              </w:rPr>
              <w:t xml:space="preserve">Sonido line array 8000 </w:t>
            </w:r>
            <w:proofErr w:type="spellStart"/>
            <w:r>
              <w:rPr>
                <w:rFonts w:ascii="Calibri" w:hAnsi="Calibri" w:cs="Calibri"/>
                <w:color w:val="000000"/>
                <w:sz w:val="20"/>
                <w:szCs w:val="20"/>
              </w:rPr>
              <w:t>px</w:t>
            </w:r>
            <w:proofErr w:type="spellEnd"/>
            <w:r>
              <w:rPr>
                <w:rFonts w:ascii="Calibri" w:hAnsi="Calibri" w:cs="Calibri"/>
                <w:color w:val="000000"/>
                <w:sz w:val="20"/>
                <w:szCs w:val="20"/>
              </w:rPr>
              <w:t xml:space="preserve"> colgado del </w:t>
            </w:r>
            <w:proofErr w:type="spellStart"/>
            <w:r>
              <w:rPr>
                <w:rFonts w:ascii="Calibri" w:hAnsi="Calibri" w:cs="Calibri"/>
                <w:color w:val="000000"/>
                <w:sz w:val="20"/>
                <w:szCs w:val="20"/>
              </w:rPr>
              <w:t>trus</w:t>
            </w:r>
            <w:proofErr w:type="spellEnd"/>
            <w:r>
              <w:rPr>
                <w:rFonts w:ascii="Calibri" w:hAnsi="Calibri" w:cs="Calibri"/>
                <w:color w:val="000000"/>
                <w:sz w:val="20"/>
                <w:szCs w:val="20"/>
              </w:rPr>
              <w:t xml:space="preserve"> 25000 vatios se compone de: (2) consola de 40 canales digital, (1) rack de procesos para el frente y monitores digitales, (8) medios altos de 1780 vatios c/u de 136 </w:t>
            </w:r>
            <w:proofErr w:type="spellStart"/>
            <w:r>
              <w:rPr>
                <w:rFonts w:ascii="Calibri" w:hAnsi="Calibri" w:cs="Calibri"/>
                <w:color w:val="000000"/>
                <w:sz w:val="20"/>
                <w:szCs w:val="20"/>
              </w:rPr>
              <w:t>db</w:t>
            </w:r>
            <w:proofErr w:type="spellEnd"/>
            <w:r>
              <w:rPr>
                <w:rFonts w:ascii="Calibri" w:hAnsi="Calibri" w:cs="Calibri"/>
                <w:color w:val="000000"/>
                <w:sz w:val="20"/>
                <w:szCs w:val="20"/>
              </w:rPr>
              <w:t xml:space="preserve"> de </w:t>
            </w:r>
            <w:r>
              <w:rPr>
                <w:rFonts w:ascii="Calibri" w:hAnsi="Calibri" w:cs="Calibri"/>
                <w:color w:val="000000"/>
                <w:sz w:val="20"/>
                <w:szCs w:val="20"/>
              </w:rPr>
              <w:t>presión</w:t>
            </w:r>
            <w:r>
              <w:rPr>
                <w:rFonts w:ascii="Calibri" w:hAnsi="Calibri" w:cs="Calibri"/>
                <w:color w:val="000000"/>
                <w:sz w:val="20"/>
                <w:szCs w:val="20"/>
              </w:rPr>
              <w:t xml:space="preserve"> sonora, (4) sub bajos de 2000 vatios c/u, (8) monitores de piso, (2) </w:t>
            </w:r>
            <w:proofErr w:type="spellStart"/>
            <w:r>
              <w:rPr>
                <w:rFonts w:ascii="Calibri" w:hAnsi="Calibri" w:cs="Calibri"/>
                <w:color w:val="000000"/>
                <w:sz w:val="20"/>
                <w:szCs w:val="20"/>
              </w:rPr>
              <w:t>side</w:t>
            </w:r>
            <w:proofErr w:type="spellEnd"/>
            <w:r>
              <w:rPr>
                <w:rFonts w:ascii="Calibri" w:hAnsi="Calibri" w:cs="Calibri"/>
                <w:color w:val="000000"/>
                <w:sz w:val="20"/>
                <w:szCs w:val="20"/>
              </w:rPr>
              <w:t xml:space="preserve"> </w:t>
            </w:r>
            <w:proofErr w:type="spellStart"/>
            <w:r>
              <w:rPr>
                <w:rFonts w:ascii="Calibri" w:hAnsi="Calibri" w:cs="Calibri"/>
                <w:color w:val="000000"/>
                <w:sz w:val="20"/>
                <w:szCs w:val="20"/>
              </w:rPr>
              <w:t>fill</w:t>
            </w:r>
            <w:proofErr w:type="spellEnd"/>
            <w:r>
              <w:rPr>
                <w:rFonts w:ascii="Calibri" w:hAnsi="Calibri" w:cs="Calibri"/>
                <w:color w:val="000000"/>
                <w:sz w:val="20"/>
                <w:szCs w:val="20"/>
              </w:rPr>
              <w:t xml:space="preserve"> a tres </w:t>
            </w:r>
            <w:proofErr w:type="spellStart"/>
            <w:r>
              <w:rPr>
                <w:rFonts w:ascii="Calibri" w:hAnsi="Calibri" w:cs="Calibri"/>
                <w:color w:val="000000"/>
                <w:sz w:val="20"/>
                <w:szCs w:val="20"/>
              </w:rPr>
              <w:t>vias</w:t>
            </w:r>
            <w:proofErr w:type="spellEnd"/>
            <w:r>
              <w:rPr>
                <w:rFonts w:ascii="Calibri" w:hAnsi="Calibri" w:cs="Calibri"/>
                <w:color w:val="000000"/>
                <w:sz w:val="20"/>
                <w:szCs w:val="20"/>
              </w:rPr>
              <w:t xml:space="preserve">, (1) racks de amplificadores, (1) kit de </w:t>
            </w:r>
            <w:r>
              <w:rPr>
                <w:rFonts w:ascii="Calibri" w:hAnsi="Calibri" w:cs="Calibri"/>
                <w:color w:val="000000"/>
                <w:sz w:val="20"/>
                <w:szCs w:val="20"/>
              </w:rPr>
              <w:t>micrófonos</w:t>
            </w:r>
            <w:r>
              <w:rPr>
                <w:rFonts w:ascii="Calibri" w:hAnsi="Calibri" w:cs="Calibri"/>
                <w:color w:val="000000"/>
                <w:sz w:val="20"/>
                <w:szCs w:val="20"/>
              </w:rPr>
              <w:t xml:space="preserve"> de acuerdo a los requerimientos, (32) bases de </w:t>
            </w:r>
            <w:r>
              <w:rPr>
                <w:rFonts w:ascii="Calibri" w:hAnsi="Calibri" w:cs="Calibri"/>
                <w:color w:val="000000"/>
                <w:sz w:val="20"/>
                <w:szCs w:val="20"/>
              </w:rPr>
              <w:t>micrófonos</w:t>
            </w:r>
            <w:r>
              <w:rPr>
                <w:rFonts w:ascii="Calibri" w:hAnsi="Calibri" w:cs="Calibri"/>
                <w:color w:val="000000"/>
                <w:sz w:val="20"/>
                <w:szCs w:val="20"/>
              </w:rPr>
              <w:t xml:space="preserve">, (1) central </w:t>
            </w:r>
            <w:r>
              <w:rPr>
                <w:rFonts w:ascii="Calibri" w:hAnsi="Calibri" w:cs="Calibri"/>
                <w:color w:val="000000"/>
                <w:sz w:val="20"/>
                <w:szCs w:val="20"/>
              </w:rPr>
              <w:t>eléctrica</w:t>
            </w:r>
            <w:r>
              <w:rPr>
                <w:rFonts w:ascii="Calibri" w:hAnsi="Calibri" w:cs="Calibri"/>
                <w:color w:val="000000"/>
                <w:sz w:val="20"/>
                <w:szCs w:val="20"/>
              </w:rPr>
              <w:t xml:space="preserve"> para las conexiones del equipo, (1) unidad de cd profesional </w:t>
            </w:r>
            <w:proofErr w:type="spellStart"/>
            <w:r>
              <w:rPr>
                <w:rFonts w:ascii="Calibri" w:hAnsi="Calibri" w:cs="Calibri"/>
                <w:color w:val="000000"/>
                <w:sz w:val="20"/>
                <w:szCs w:val="20"/>
              </w:rPr>
              <w:t>denom</w:t>
            </w:r>
            <w:proofErr w:type="spellEnd"/>
            <w:r>
              <w:rPr>
                <w:rFonts w:ascii="Calibri" w:hAnsi="Calibri" w:cs="Calibri"/>
                <w:color w:val="000000"/>
                <w:sz w:val="20"/>
                <w:szCs w:val="20"/>
              </w:rPr>
              <w:t xml:space="preserve"> doble 1 </w:t>
            </w:r>
            <w:proofErr w:type="spellStart"/>
            <w:r>
              <w:rPr>
                <w:rFonts w:ascii="Calibri" w:hAnsi="Calibri" w:cs="Calibri"/>
                <w:color w:val="000000"/>
                <w:sz w:val="20"/>
                <w:szCs w:val="20"/>
              </w:rPr>
              <w:t>usb</w:t>
            </w:r>
            <w:proofErr w:type="spellEnd"/>
            <w:r>
              <w:rPr>
                <w:rFonts w:ascii="Calibri" w:hAnsi="Calibri" w:cs="Calibri"/>
                <w:color w:val="000000"/>
                <w:sz w:val="20"/>
                <w:szCs w:val="20"/>
              </w:rPr>
              <w:t xml:space="preserve"> nido, personal técnico de  Sonido y Equipo Técnico para Montaje. 3 </w:t>
            </w:r>
            <w:r>
              <w:rPr>
                <w:rFonts w:ascii="Calibri" w:hAnsi="Calibri" w:cs="Calibri"/>
                <w:color w:val="000000"/>
                <w:sz w:val="20"/>
                <w:szCs w:val="20"/>
              </w:rPr>
              <w:t>micrófonos</w:t>
            </w:r>
            <w:r>
              <w:rPr>
                <w:rFonts w:ascii="Calibri" w:hAnsi="Calibri" w:cs="Calibri"/>
                <w:color w:val="000000"/>
                <w:sz w:val="20"/>
                <w:szCs w:val="20"/>
              </w:rPr>
              <w:t xml:space="preserve"> </w:t>
            </w:r>
            <w:r>
              <w:rPr>
                <w:rFonts w:ascii="Calibri" w:hAnsi="Calibri" w:cs="Calibri"/>
                <w:color w:val="000000"/>
                <w:sz w:val="20"/>
                <w:szCs w:val="20"/>
              </w:rPr>
              <w:t>inalámbricos</w:t>
            </w:r>
          </w:p>
        </w:tc>
      </w:tr>
      <w:tr w:rsidR="00454842" w14:paraId="369B7069" w14:textId="77777777" w:rsidTr="00454842">
        <w:trPr>
          <w:trHeight w:val="1109"/>
        </w:trPr>
        <w:tc>
          <w:tcPr>
            <w:tcW w:w="980" w:type="dxa"/>
            <w:tcBorders>
              <w:top w:val="nil"/>
              <w:left w:val="single" w:sz="8" w:space="0" w:color="000000"/>
              <w:bottom w:val="single" w:sz="4" w:space="0" w:color="000000"/>
              <w:right w:val="single" w:sz="4" w:space="0" w:color="000000"/>
            </w:tcBorders>
            <w:shd w:val="clear" w:color="auto" w:fill="auto"/>
            <w:vAlign w:val="center"/>
            <w:hideMark/>
          </w:tcPr>
          <w:p w14:paraId="4CBB598B" w14:textId="77777777" w:rsidR="00454842" w:rsidRDefault="00454842">
            <w:pPr>
              <w:jc w:val="center"/>
              <w:rPr>
                <w:rFonts w:ascii="Garamond" w:hAnsi="Garamond" w:cs="Calibri"/>
                <w:color w:val="000000"/>
                <w:sz w:val="22"/>
                <w:szCs w:val="22"/>
              </w:rPr>
            </w:pPr>
            <w:r>
              <w:rPr>
                <w:rFonts w:ascii="Garamond" w:hAnsi="Garamond" w:cs="Calibri"/>
                <w:color w:val="000000"/>
                <w:sz w:val="22"/>
                <w:szCs w:val="22"/>
              </w:rPr>
              <w:t>40</w:t>
            </w:r>
          </w:p>
        </w:tc>
        <w:tc>
          <w:tcPr>
            <w:tcW w:w="2180" w:type="dxa"/>
            <w:tcBorders>
              <w:top w:val="nil"/>
              <w:left w:val="nil"/>
              <w:bottom w:val="single" w:sz="4" w:space="0" w:color="000000"/>
              <w:right w:val="single" w:sz="4" w:space="0" w:color="000000"/>
            </w:tcBorders>
            <w:shd w:val="clear" w:color="auto" w:fill="auto"/>
            <w:vAlign w:val="center"/>
            <w:hideMark/>
          </w:tcPr>
          <w:p w14:paraId="4A66FA6B" w14:textId="77777777" w:rsidR="00454842" w:rsidRDefault="00454842">
            <w:pPr>
              <w:jc w:val="center"/>
              <w:rPr>
                <w:rFonts w:ascii="Garamond" w:hAnsi="Garamond" w:cs="Calibri"/>
                <w:b/>
                <w:bCs/>
                <w:sz w:val="22"/>
                <w:szCs w:val="22"/>
              </w:rPr>
            </w:pPr>
            <w:r>
              <w:rPr>
                <w:rFonts w:ascii="Garamond" w:hAnsi="Garamond" w:cs="Calibri"/>
                <w:b/>
                <w:bCs/>
                <w:sz w:val="22"/>
                <w:szCs w:val="22"/>
              </w:rPr>
              <w:t>Tarima - carpa</w:t>
            </w:r>
          </w:p>
        </w:tc>
        <w:tc>
          <w:tcPr>
            <w:tcW w:w="4480" w:type="dxa"/>
            <w:tcBorders>
              <w:top w:val="nil"/>
              <w:left w:val="nil"/>
              <w:bottom w:val="single" w:sz="4" w:space="0" w:color="000000"/>
              <w:right w:val="single" w:sz="4" w:space="0" w:color="000000"/>
            </w:tcBorders>
            <w:shd w:val="clear" w:color="auto" w:fill="auto"/>
            <w:vAlign w:val="center"/>
            <w:hideMark/>
          </w:tcPr>
          <w:p w14:paraId="6BA1BB4D" w14:textId="77777777" w:rsidR="00454842" w:rsidRDefault="00454842">
            <w:pPr>
              <w:rPr>
                <w:rFonts w:ascii="Garamond" w:hAnsi="Garamond" w:cs="Calibri"/>
                <w:color w:val="000000"/>
                <w:sz w:val="22"/>
                <w:szCs w:val="22"/>
              </w:rPr>
            </w:pPr>
            <w:r w:rsidRPr="00CA0BB7">
              <w:rPr>
                <w:rFonts w:ascii="Calibri" w:hAnsi="Calibri" w:cs="Calibri"/>
                <w:color w:val="000000"/>
                <w:sz w:val="20"/>
                <w:szCs w:val="20"/>
              </w:rPr>
              <w:t xml:space="preserve">Alquiler 12 x 6 </w:t>
            </w:r>
            <w:proofErr w:type="spellStart"/>
            <w:r w:rsidRPr="00CA0BB7">
              <w:rPr>
                <w:rFonts w:ascii="Calibri" w:hAnsi="Calibri" w:cs="Calibri"/>
                <w:color w:val="000000"/>
                <w:sz w:val="20"/>
                <w:szCs w:val="20"/>
              </w:rPr>
              <w:t>mts</w:t>
            </w:r>
            <w:proofErr w:type="spellEnd"/>
            <w:r w:rsidRPr="00CA0BB7">
              <w:rPr>
                <w:rFonts w:ascii="Calibri" w:hAnsi="Calibri" w:cs="Calibri"/>
                <w:color w:val="000000"/>
                <w:sz w:val="20"/>
                <w:szCs w:val="20"/>
              </w:rPr>
              <w:t xml:space="preserve"> y de Altura 1 metro con faldón, escalera y techo incluye traslado, armado y desmonte con faldón, escalera y techo incluye traslado, armado y desmonte</w:t>
            </w:r>
          </w:p>
        </w:tc>
      </w:tr>
      <w:tr w:rsidR="00454842" w14:paraId="363989AC" w14:textId="77777777" w:rsidTr="00454842">
        <w:trPr>
          <w:trHeight w:val="3180"/>
        </w:trPr>
        <w:tc>
          <w:tcPr>
            <w:tcW w:w="980" w:type="dxa"/>
            <w:tcBorders>
              <w:top w:val="nil"/>
              <w:left w:val="single" w:sz="8" w:space="0" w:color="000000"/>
              <w:bottom w:val="single" w:sz="4" w:space="0" w:color="000000"/>
              <w:right w:val="single" w:sz="4" w:space="0" w:color="000000"/>
            </w:tcBorders>
            <w:shd w:val="clear" w:color="auto" w:fill="auto"/>
            <w:vAlign w:val="center"/>
            <w:hideMark/>
          </w:tcPr>
          <w:p w14:paraId="0434344E" w14:textId="77777777" w:rsidR="00454842" w:rsidRDefault="00454842">
            <w:pPr>
              <w:jc w:val="center"/>
              <w:rPr>
                <w:rFonts w:ascii="Garamond" w:hAnsi="Garamond" w:cs="Calibri"/>
                <w:color w:val="000000"/>
                <w:sz w:val="22"/>
                <w:szCs w:val="22"/>
              </w:rPr>
            </w:pPr>
            <w:r>
              <w:rPr>
                <w:rFonts w:ascii="Garamond" w:hAnsi="Garamond" w:cs="Calibri"/>
                <w:color w:val="000000"/>
                <w:sz w:val="22"/>
                <w:szCs w:val="22"/>
              </w:rPr>
              <w:t>41</w:t>
            </w:r>
          </w:p>
        </w:tc>
        <w:tc>
          <w:tcPr>
            <w:tcW w:w="2180" w:type="dxa"/>
            <w:tcBorders>
              <w:top w:val="nil"/>
              <w:left w:val="nil"/>
              <w:bottom w:val="single" w:sz="4" w:space="0" w:color="000000"/>
              <w:right w:val="single" w:sz="4" w:space="0" w:color="000000"/>
            </w:tcBorders>
            <w:shd w:val="clear" w:color="auto" w:fill="auto"/>
            <w:vAlign w:val="center"/>
            <w:hideMark/>
          </w:tcPr>
          <w:p w14:paraId="61C744BD" w14:textId="77777777" w:rsidR="00454842" w:rsidRDefault="00454842">
            <w:pPr>
              <w:jc w:val="center"/>
              <w:rPr>
                <w:rFonts w:ascii="Garamond" w:hAnsi="Garamond" w:cs="Calibri"/>
                <w:b/>
                <w:bCs/>
                <w:sz w:val="22"/>
                <w:szCs w:val="22"/>
              </w:rPr>
            </w:pPr>
            <w:r>
              <w:rPr>
                <w:rFonts w:ascii="Garamond" w:hAnsi="Garamond" w:cs="Calibri"/>
                <w:b/>
                <w:bCs/>
                <w:sz w:val="22"/>
                <w:szCs w:val="22"/>
              </w:rPr>
              <w:t>compra-Cabina con rodachines</w:t>
            </w:r>
          </w:p>
        </w:tc>
        <w:tc>
          <w:tcPr>
            <w:tcW w:w="4480" w:type="dxa"/>
            <w:tcBorders>
              <w:top w:val="nil"/>
              <w:left w:val="nil"/>
              <w:bottom w:val="single" w:sz="4" w:space="0" w:color="000000"/>
              <w:right w:val="single" w:sz="4" w:space="0" w:color="000000"/>
            </w:tcBorders>
            <w:shd w:val="clear" w:color="auto" w:fill="auto"/>
            <w:vAlign w:val="center"/>
            <w:hideMark/>
          </w:tcPr>
          <w:p w14:paraId="34A4ED8A" w14:textId="77777777" w:rsidR="00454842" w:rsidRDefault="00454842">
            <w:pPr>
              <w:rPr>
                <w:rFonts w:ascii="Garamond" w:hAnsi="Garamond" w:cs="Calibri"/>
                <w:color w:val="000000"/>
                <w:sz w:val="22"/>
                <w:szCs w:val="22"/>
              </w:rPr>
            </w:pPr>
            <w:proofErr w:type="spellStart"/>
            <w:r>
              <w:rPr>
                <w:rFonts w:ascii="Garamond" w:hAnsi="Garamond" w:cs="Calibri"/>
                <w:color w:val="000000"/>
                <w:sz w:val="22"/>
                <w:szCs w:val="22"/>
              </w:rPr>
              <w:t>Woofer</w:t>
            </w:r>
            <w:proofErr w:type="spellEnd"/>
            <w:r>
              <w:rPr>
                <w:rFonts w:ascii="Garamond" w:hAnsi="Garamond" w:cs="Calibri"/>
                <w:color w:val="000000"/>
                <w:sz w:val="22"/>
                <w:szCs w:val="22"/>
              </w:rPr>
              <w:t xml:space="preserve"> de 10”</w:t>
            </w:r>
            <w:r>
              <w:rPr>
                <w:rFonts w:ascii="Garamond" w:hAnsi="Garamond" w:cs="Calibri"/>
                <w:color w:val="000000"/>
                <w:sz w:val="22"/>
                <w:szCs w:val="22"/>
              </w:rPr>
              <w:br/>
              <w:t>Pantalla LCD</w:t>
            </w:r>
            <w:r>
              <w:rPr>
                <w:rFonts w:ascii="Garamond" w:hAnsi="Garamond" w:cs="Calibri"/>
                <w:color w:val="000000"/>
                <w:sz w:val="22"/>
                <w:szCs w:val="22"/>
              </w:rPr>
              <w:br/>
              <w:t>Potencia 400W</w:t>
            </w:r>
            <w:r>
              <w:rPr>
                <w:rFonts w:ascii="Garamond" w:hAnsi="Garamond" w:cs="Calibri"/>
                <w:color w:val="000000"/>
                <w:sz w:val="22"/>
                <w:szCs w:val="22"/>
              </w:rPr>
              <w:br/>
              <w:t xml:space="preserve">Entrada de </w:t>
            </w:r>
            <w:proofErr w:type="spellStart"/>
            <w:r>
              <w:rPr>
                <w:rFonts w:ascii="Garamond" w:hAnsi="Garamond" w:cs="Calibri"/>
                <w:color w:val="000000"/>
                <w:sz w:val="22"/>
                <w:szCs w:val="22"/>
              </w:rPr>
              <w:t>linea</w:t>
            </w:r>
            <w:proofErr w:type="spellEnd"/>
            <w:r>
              <w:rPr>
                <w:rFonts w:ascii="Garamond" w:hAnsi="Garamond" w:cs="Calibri"/>
                <w:color w:val="000000"/>
                <w:sz w:val="22"/>
                <w:szCs w:val="22"/>
              </w:rPr>
              <w:t xml:space="preserve"> RCA</w:t>
            </w:r>
            <w:r>
              <w:rPr>
                <w:rFonts w:ascii="Garamond" w:hAnsi="Garamond" w:cs="Calibri"/>
                <w:color w:val="000000"/>
                <w:sz w:val="22"/>
                <w:szCs w:val="22"/>
              </w:rPr>
              <w:br/>
              <w:t>Respuesta de frecuencia: 50-20.000Hz</w:t>
            </w:r>
            <w:r>
              <w:rPr>
                <w:rFonts w:ascii="Garamond" w:hAnsi="Garamond" w:cs="Calibri"/>
                <w:color w:val="000000"/>
                <w:sz w:val="22"/>
                <w:szCs w:val="22"/>
              </w:rPr>
              <w:br/>
              <w:t>Reproductor de MP3, Bluetooth, USB, SD</w:t>
            </w:r>
            <w:r>
              <w:rPr>
                <w:rFonts w:ascii="Garamond" w:hAnsi="Garamond" w:cs="Calibri"/>
                <w:color w:val="000000"/>
                <w:sz w:val="22"/>
                <w:szCs w:val="22"/>
              </w:rPr>
              <w:br/>
              <w:t>Entrada de micrófono con control de volumen y eco</w:t>
            </w:r>
            <w:r>
              <w:rPr>
                <w:rFonts w:ascii="Garamond" w:hAnsi="Garamond" w:cs="Calibri"/>
                <w:color w:val="000000"/>
                <w:sz w:val="22"/>
                <w:szCs w:val="22"/>
              </w:rPr>
              <w:br/>
              <w:t>Batería de 12V con autonomía aproximada de 6 horas</w:t>
            </w:r>
            <w:r>
              <w:rPr>
                <w:rFonts w:ascii="Garamond" w:hAnsi="Garamond" w:cs="Calibri"/>
                <w:color w:val="000000"/>
                <w:sz w:val="22"/>
                <w:szCs w:val="22"/>
              </w:rPr>
              <w:br/>
              <w:t xml:space="preserve">Dimensiones: 35 x 28 x 52cms Aprox. </w:t>
            </w:r>
          </w:p>
        </w:tc>
      </w:tr>
      <w:tr w:rsidR="00454842" w14:paraId="7B5F454C" w14:textId="77777777" w:rsidTr="00454842">
        <w:trPr>
          <w:trHeight w:val="1110"/>
        </w:trPr>
        <w:tc>
          <w:tcPr>
            <w:tcW w:w="980" w:type="dxa"/>
            <w:tcBorders>
              <w:top w:val="nil"/>
              <w:left w:val="single" w:sz="8" w:space="0" w:color="000000"/>
              <w:bottom w:val="single" w:sz="4" w:space="0" w:color="000000"/>
              <w:right w:val="single" w:sz="4" w:space="0" w:color="000000"/>
            </w:tcBorders>
            <w:shd w:val="clear" w:color="auto" w:fill="auto"/>
            <w:vAlign w:val="center"/>
            <w:hideMark/>
          </w:tcPr>
          <w:p w14:paraId="58634A59" w14:textId="77777777" w:rsidR="00454842" w:rsidRDefault="00454842">
            <w:pPr>
              <w:jc w:val="center"/>
              <w:rPr>
                <w:rFonts w:ascii="Garamond" w:hAnsi="Garamond" w:cs="Calibri"/>
                <w:color w:val="000000"/>
                <w:sz w:val="22"/>
                <w:szCs w:val="22"/>
              </w:rPr>
            </w:pPr>
            <w:r>
              <w:rPr>
                <w:rFonts w:ascii="Garamond" w:hAnsi="Garamond" w:cs="Calibri"/>
                <w:color w:val="000000"/>
                <w:sz w:val="22"/>
                <w:szCs w:val="22"/>
              </w:rPr>
              <w:t>42</w:t>
            </w:r>
          </w:p>
        </w:tc>
        <w:tc>
          <w:tcPr>
            <w:tcW w:w="2180" w:type="dxa"/>
            <w:tcBorders>
              <w:top w:val="nil"/>
              <w:left w:val="nil"/>
              <w:bottom w:val="single" w:sz="4" w:space="0" w:color="000000"/>
              <w:right w:val="single" w:sz="4" w:space="0" w:color="000000"/>
            </w:tcBorders>
            <w:shd w:val="clear" w:color="auto" w:fill="auto"/>
            <w:vAlign w:val="center"/>
            <w:hideMark/>
          </w:tcPr>
          <w:p w14:paraId="74282161" w14:textId="77777777" w:rsidR="00454842" w:rsidRDefault="00454842">
            <w:pPr>
              <w:jc w:val="center"/>
              <w:rPr>
                <w:rFonts w:ascii="Garamond" w:hAnsi="Garamond" w:cs="Calibri"/>
                <w:b/>
                <w:bCs/>
                <w:sz w:val="22"/>
                <w:szCs w:val="22"/>
              </w:rPr>
            </w:pPr>
            <w:r>
              <w:rPr>
                <w:rFonts w:ascii="Garamond" w:hAnsi="Garamond" w:cs="Calibri"/>
                <w:b/>
                <w:bCs/>
                <w:sz w:val="22"/>
                <w:szCs w:val="22"/>
              </w:rPr>
              <w:t>Compra- Micrófono Inalámbrico</w:t>
            </w:r>
          </w:p>
        </w:tc>
        <w:tc>
          <w:tcPr>
            <w:tcW w:w="4480" w:type="dxa"/>
            <w:tcBorders>
              <w:top w:val="nil"/>
              <w:left w:val="nil"/>
              <w:bottom w:val="single" w:sz="4" w:space="0" w:color="000000"/>
              <w:right w:val="single" w:sz="4" w:space="0" w:color="000000"/>
            </w:tcBorders>
            <w:shd w:val="clear" w:color="auto" w:fill="auto"/>
            <w:vAlign w:val="center"/>
            <w:hideMark/>
          </w:tcPr>
          <w:p w14:paraId="42957967" w14:textId="77777777" w:rsidR="00454842" w:rsidRDefault="00454842">
            <w:pPr>
              <w:rPr>
                <w:rFonts w:ascii="Garamond" w:hAnsi="Garamond" w:cs="Calibri"/>
                <w:color w:val="000000"/>
                <w:sz w:val="22"/>
                <w:szCs w:val="22"/>
              </w:rPr>
            </w:pPr>
            <w:r w:rsidRPr="00CA0BB7">
              <w:rPr>
                <w:rFonts w:ascii="Calibri" w:hAnsi="Calibri" w:cs="Calibri"/>
                <w:color w:val="000000"/>
                <w:sz w:val="20"/>
                <w:szCs w:val="20"/>
              </w:rPr>
              <w:t>de Mano y Solapa VHF y circuito de retroalimentación efectiva con sistema de supresión de ruido -</w:t>
            </w:r>
          </w:p>
        </w:tc>
      </w:tr>
      <w:tr w:rsidR="00454842" w14:paraId="3371C544" w14:textId="77777777" w:rsidTr="00454842">
        <w:trPr>
          <w:trHeight w:val="954"/>
        </w:trPr>
        <w:tc>
          <w:tcPr>
            <w:tcW w:w="980" w:type="dxa"/>
            <w:tcBorders>
              <w:top w:val="nil"/>
              <w:left w:val="single" w:sz="8" w:space="0" w:color="000000"/>
              <w:bottom w:val="single" w:sz="4" w:space="0" w:color="000000"/>
              <w:right w:val="single" w:sz="4" w:space="0" w:color="000000"/>
            </w:tcBorders>
            <w:shd w:val="clear" w:color="auto" w:fill="auto"/>
            <w:vAlign w:val="center"/>
            <w:hideMark/>
          </w:tcPr>
          <w:p w14:paraId="10F26F7F" w14:textId="77777777" w:rsidR="00454842" w:rsidRDefault="00454842">
            <w:pPr>
              <w:jc w:val="center"/>
              <w:rPr>
                <w:rFonts w:ascii="Garamond" w:hAnsi="Garamond" w:cs="Calibri"/>
                <w:color w:val="000000"/>
                <w:sz w:val="22"/>
                <w:szCs w:val="22"/>
              </w:rPr>
            </w:pPr>
            <w:r>
              <w:rPr>
                <w:rFonts w:ascii="Garamond" w:hAnsi="Garamond" w:cs="Calibri"/>
                <w:color w:val="000000"/>
                <w:sz w:val="22"/>
                <w:szCs w:val="22"/>
              </w:rPr>
              <w:lastRenderedPageBreak/>
              <w:t>43</w:t>
            </w:r>
          </w:p>
        </w:tc>
        <w:tc>
          <w:tcPr>
            <w:tcW w:w="2180" w:type="dxa"/>
            <w:tcBorders>
              <w:top w:val="nil"/>
              <w:left w:val="nil"/>
              <w:bottom w:val="single" w:sz="4" w:space="0" w:color="000000"/>
              <w:right w:val="single" w:sz="4" w:space="0" w:color="000000"/>
            </w:tcBorders>
            <w:shd w:val="clear" w:color="auto" w:fill="auto"/>
            <w:vAlign w:val="center"/>
            <w:hideMark/>
          </w:tcPr>
          <w:p w14:paraId="3FAC0A6B" w14:textId="5F2A7C5F" w:rsidR="00454842" w:rsidRDefault="00454842">
            <w:pPr>
              <w:jc w:val="center"/>
              <w:rPr>
                <w:rFonts w:ascii="Garamond" w:hAnsi="Garamond" w:cs="Calibri"/>
                <w:b/>
                <w:bCs/>
                <w:sz w:val="22"/>
                <w:szCs w:val="22"/>
              </w:rPr>
            </w:pPr>
            <w:r>
              <w:rPr>
                <w:rFonts w:ascii="Garamond" w:hAnsi="Garamond" w:cs="Calibri"/>
                <w:b/>
                <w:bCs/>
                <w:sz w:val="22"/>
                <w:szCs w:val="22"/>
              </w:rPr>
              <w:t xml:space="preserve">Placa en </w:t>
            </w:r>
            <w:r>
              <w:rPr>
                <w:rFonts w:ascii="Garamond" w:hAnsi="Garamond" w:cs="Calibri"/>
                <w:b/>
                <w:bCs/>
                <w:sz w:val="22"/>
                <w:szCs w:val="22"/>
              </w:rPr>
              <w:t>acrílico</w:t>
            </w:r>
          </w:p>
        </w:tc>
        <w:tc>
          <w:tcPr>
            <w:tcW w:w="4480" w:type="dxa"/>
            <w:tcBorders>
              <w:top w:val="nil"/>
              <w:left w:val="nil"/>
              <w:bottom w:val="single" w:sz="4" w:space="0" w:color="000000"/>
              <w:right w:val="single" w:sz="4" w:space="0" w:color="000000"/>
            </w:tcBorders>
            <w:shd w:val="clear" w:color="auto" w:fill="auto"/>
            <w:vAlign w:val="center"/>
            <w:hideMark/>
          </w:tcPr>
          <w:p w14:paraId="461875F3" w14:textId="7D76F0E4" w:rsidR="00454842" w:rsidRPr="00CA0BB7" w:rsidRDefault="00454842">
            <w:pPr>
              <w:rPr>
                <w:rFonts w:ascii="Calibri" w:hAnsi="Calibri" w:cs="Calibri"/>
                <w:color w:val="000000"/>
                <w:sz w:val="20"/>
                <w:szCs w:val="20"/>
              </w:rPr>
            </w:pPr>
            <w:r w:rsidRPr="00CA0BB7">
              <w:rPr>
                <w:rFonts w:ascii="Calibri" w:hAnsi="Calibri" w:cs="Calibri"/>
                <w:color w:val="000000"/>
                <w:sz w:val="20"/>
                <w:szCs w:val="20"/>
              </w:rPr>
              <w:t xml:space="preserve">De reconocimiento 25cm x 20cm en </w:t>
            </w:r>
            <w:r w:rsidRPr="00CA0BB7">
              <w:rPr>
                <w:rFonts w:ascii="Calibri" w:hAnsi="Calibri" w:cs="Calibri"/>
                <w:color w:val="000000"/>
                <w:sz w:val="20"/>
                <w:szCs w:val="20"/>
              </w:rPr>
              <w:t>acrílico</w:t>
            </w:r>
            <w:r w:rsidRPr="00CA0BB7">
              <w:rPr>
                <w:rFonts w:ascii="Calibri" w:hAnsi="Calibri" w:cs="Calibri"/>
                <w:color w:val="000000"/>
                <w:sz w:val="20"/>
                <w:szCs w:val="20"/>
              </w:rPr>
              <w:t xml:space="preserve"> de 12mm. Grabada a laser y/o color con respectivo soporte en </w:t>
            </w:r>
            <w:r w:rsidRPr="00CA0BB7">
              <w:rPr>
                <w:rFonts w:ascii="Calibri" w:hAnsi="Calibri" w:cs="Calibri"/>
                <w:color w:val="000000"/>
                <w:sz w:val="20"/>
                <w:szCs w:val="20"/>
              </w:rPr>
              <w:t>acrílico</w:t>
            </w:r>
          </w:p>
        </w:tc>
      </w:tr>
      <w:tr w:rsidR="00454842" w14:paraId="7686FCED" w14:textId="77777777" w:rsidTr="00454842">
        <w:trPr>
          <w:trHeight w:val="871"/>
        </w:trPr>
        <w:tc>
          <w:tcPr>
            <w:tcW w:w="980" w:type="dxa"/>
            <w:tcBorders>
              <w:top w:val="nil"/>
              <w:left w:val="single" w:sz="8" w:space="0" w:color="000000"/>
              <w:bottom w:val="single" w:sz="4" w:space="0" w:color="000000"/>
              <w:right w:val="single" w:sz="4" w:space="0" w:color="000000"/>
            </w:tcBorders>
            <w:shd w:val="clear" w:color="auto" w:fill="auto"/>
            <w:vAlign w:val="center"/>
            <w:hideMark/>
          </w:tcPr>
          <w:p w14:paraId="2EA9A150" w14:textId="77777777" w:rsidR="00454842" w:rsidRDefault="00454842">
            <w:pPr>
              <w:jc w:val="center"/>
              <w:rPr>
                <w:rFonts w:ascii="Garamond" w:hAnsi="Garamond" w:cs="Calibri"/>
                <w:color w:val="000000"/>
                <w:sz w:val="22"/>
                <w:szCs w:val="22"/>
              </w:rPr>
            </w:pPr>
            <w:r>
              <w:rPr>
                <w:rFonts w:ascii="Garamond" w:hAnsi="Garamond" w:cs="Calibri"/>
                <w:color w:val="000000"/>
                <w:sz w:val="22"/>
                <w:szCs w:val="22"/>
              </w:rPr>
              <w:t>44</w:t>
            </w:r>
          </w:p>
        </w:tc>
        <w:tc>
          <w:tcPr>
            <w:tcW w:w="2180" w:type="dxa"/>
            <w:tcBorders>
              <w:top w:val="nil"/>
              <w:left w:val="nil"/>
              <w:bottom w:val="single" w:sz="4" w:space="0" w:color="000000"/>
              <w:right w:val="single" w:sz="4" w:space="0" w:color="000000"/>
            </w:tcBorders>
            <w:shd w:val="clear" w:color="auto" w:fill="auto"/>
            <w:vAlign w:val="center"/>
            <w:hideMark/>
          </w:tcPr>
          <w:p w14:paraId="3C9E4B36" w14:textId="77777777" w:rsidR="00454842" w:rsidRDefault="00454842">
            <w:pPr>
              <w:jc w:val="center"/>
              <w:rPr>
                <w:rFonts w:ascii="Garamond" w:hAnsi="Garamond" w:cs="Calibri"/>
                <w:b/>
                <w:bCs/>
                <w:color w:val="000000"/>
                <w:sz w:val="22"/>
                <w:szCs w:val="22"/>
              </w:rPr>
            </w:pPr>
            <w:r>
              <w:rPr>
                <w:rFonts w:ascii="Garamond" w:hAnsi="Garamond" w:cs="Calibri"/>
                <w:b/>
                <w:bCs/>
                <w:color w:val="000000"/>
                <w:sz w:val="22"/>
                <w:szCs w:val="22"/>
              </w:rPr>
              <w:t>Bolsa ecológica</w:t>
            </w:r>
          </w:p>
        </w:tc>
        <w:tc>
          <w:tcPr>
            <w:tcW w:w="4480" w:type="dxa"/>
            <w:tcBorders>
              <w:top w:val="nil"/>
              <w:left w:val="nil"/>
              <w:bottom w:val="nil"/>
              <w:right w:val="single" w:sz="4" w:space="0" w:color="000000"/>
            </w:tcBorders>
            <w:shd w:val="clear" w:color="auto" w:fill="auto"/>
            <w:vAlign w:val="center"/>
            <w:hideMark/>
          </w:tcPr>
          <w:p w14:paraId="1FB82598" w14:textId="3CE696ED" w:rsidR="00454842" w:rsidRPr="00CA0BB7" w:rsidRDefault="00454842">
            <w:pPr>
              <w:rPr>
                <w:rFonts w:ascii="Calibri" w:hAnsi="Calibri" w:cs="Calibri"/>
                <w:color w:val="000000"/>
                <w:sz w:val="20"/>
                <w:szCs w:val="20"/>
              </w:rPr>
            </w:pPr>
            <w:r w:rsidRPr="00CA0BB7">
              <w:rPr>
                <w:rFonts w:ascii="Calibri" w:hAnsi="Calibri" w:cs="Calibri"/>
                <w:color w:val="000000"/>
                <w:sz w:val="20"/>
                <w:szCs w:val="20"/>
              </w:rPr>
              <w:t xml:space="preserve">el algodón 30 x35 con </w:t>
            </w:r>
            <w:r w:rsidRPr="00CA0BB7">
              <w:rPr>
                <w:rFonts w:ascii="Calibri" w:hAnsi="Calibri" w:cs="Calibri"/>
                <w:color w:val="000000"/>
                <w:sz w:val="20"/>
                <w:szCs w:val="20"/>
              </w:rPr>
              <w:t>una tira reforzada</w:t>
            </w:r>
            <w:r w:rsidRPr="00CA0BB7">
              <w:rPr>
                <w:rFonts w:ascii="Calibri" w:hAnsi="Calibri" w:cs="Calibri"/>
                <w:color w:val="000000"/>
                <w:sz w:val="20"/>
                <w:szCs w:val="20"/>
              </w:rPr>
              <w:t xml:space="preserve"> con logos a full color </w:t>
            </w:r>
          </w:p>
        </w:tc>
      </w:tr>
      <w:tr w:rsidR="00454842" w14:paraId="2110D7E4" w14:textId="77777777" w:rsidTr="00454842">
        <w:trPr>
          <w:trHeight w:val="2748"/>
        </w:trPr>
        <w:tc>
          <w:tcPr>
            <w:tcW w:w="980" w:type="dxa"/>
            <w:tcBorders>
              <w:top w:val="nil"/>
              <w:left w:val="single" w:sz="8" w:space="0" w:color="000000"/>
              <w:bottom w:val="single" w:sz="4" w:space="0" w:color="000000"/>
              <w:right w:val="single" w:sz="4" w:space="0" w:color="000000"/>
            </w:tcBorders>
            <w:shd w:val="clear" w:color="auto" w:fill="auto"/>
            <w:vAlign w:val="center"/>
            <w:hideMark/>
          </w:tcPr>
          <w:p w14:paraId="33A1FF98" w14:textId="77777777" w:rsidR="00454842" w:rsidRDefault="00454842">
            <w:pPr>
              <w:jc w:val="center"/>
              <w:rPr>
                <w:rFonts w:ascii="Garamond" w:hAnsi="Garamond" w:cs="Calibri"/>
                <w:color w:val="000000"/>
                <w:sz w:val="22"/>
                <w:szCs w:val="22"/>
              </w:rPr>
            </w:pPr>
            <w:r>
              <w:rPr>
                <w:rFonts w:ascii="Garamond" w:hAnsi="Garamond" w:cs="Calibri"/>
                <w:color w:val="000000"/>
                <w:sz w:val="22"/>
                <w:szCs w:val="22"/>
              </w:rPr>
              <w:t>45</w:t>
            </w:r>
          </w:p>
        </w:tc>
        <w:tc>
          <w:tcPr>
            <w:tcW w:w="2180" w:type="dxa"/>
            <w:tcBorders>
              <w:top w:val="nil"/>
              <w:left w:val="nil"/>
              <w:bottom w:val="nil"/>
              <w:right w:val="nil"/>
            </w:tcBorders>
            <w:shd w:val="clear" w:color="auto" w:fill="auto"/>
            <w:vAlign w:val="center"/>
            <w:hideMark/>
          </w:tcPr>
          <w:p w14:paraId="68D7287B" w14:textId="77777777" w:rsidR="00454842" w:rsidRDefault="00454842">
            <w:pPr>
              <w:jc w:val="center"/>
              <w:rPr>
                <w:rFonts w:ascii="Garamond" w:hAnsi="Garamond" w:cs="Calibri"/>
                <w:b/>
                <w:bCs/>
                <w:color w:val="000000"/>
                <w:sz w:val="22"/>
                <w:szCs w:val="22"/>
              </w:rPr>
            </w:pPr>
            <w:r>
              <w:rPr>
                <w:rFonts w:ascii="Garamond" w:hAnsi="Garamond" w:cs="Calibri"/>
                <w:b/>
                <w:bCs/>
                <w:color w:val="000000"/>
                <w:sz w:val="22"/>
                <w:szCs w:val="22"/>
              </w:rPr>
              <w:t>Medios alternativos</w:t>
            </w:r>
          </w:p>
        </w:tc>
        <w:tc>
          <w:tcPr>
            <w:tcW w:w="44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38F4B7" w14:textId="50464D04" w:rsidR="00454842" w:rsidRDefault="00454842">
            <w:pPr>
              <w:rPr>
                <w:rFonts w:ascii="Garamond" w:hAnsi="Garamond" w:cs="Calibri"/>
                <w:color w:val="000000"/>
                <w:sz w:val="22"/>
                <w:szCs w:val="22"/>
              </w:rPr>
            </w:pPr>
            <w:r w:rsidRPr="00CA0BB7">
              <w:rPr>
                <w:rFonts w:ascii="Calibri" w:hAnsi="Calibri" w:cs="Calibri"/>
                <w:color w:val="000000"/>
                <w:sz w:val="20"/>
                <w:szCs w:val="20"/>
              </w:rPr>
              <w:t xml:space="preserve">Plan de medios evento - DIVULGACIÓN EN MEDIOS COMUNITARIOS DE LA LOCALIDAD DE LOS MÁRTIRES: Medios </w:t>
            </w:r>
            <w:r w:rsidR="00CA0BB7" w:rsidRPr="00CA0BB7">
              <w:rPr>
                <w:rFonts w:ascii="Calibri" w:hAnsi="Calibri" w:cs="Calibri"/>
                <w:color w:val="000000"/>
                <w:sz w:val="20"/>
                <w:szCs w:val="20"/>
              </w:rPr>
              <w:t>comunitarios</w:t>
            </w:r>
            <w:r w:rsidRPr="00CA0BB7">
              <w:rPr>
                <w:rFonts w:ascii="Calibri" w:hAnsi="Calibri" w:cs="Calibri"/>
                <w:color w:val="000000"/>
                <w:sz w:val="20"/>
                <w:szCs w:val="20"/>
              </w:rPr>
              <w:t xml:space="preserve"> Locales y se encuentre incluidos en </w:t>
            </w:r>
            <w:proofErr w:type="spellStart"/>
            <w:r w:rsidRPr="00CA0BB7">
              <w:rPr>
                <w:rFonts w:ascii="Calibri" w:hAnsi="Calibri" w:cs="Calibri"/>
                <w:color w:val="000000"/>
                <w:sz w:val="20"/>
                <w:szCs w:val="20"/>
              </w:rPr>
              <w:t>Ia</w:t>
            </w:r>
            <w:proofErr w:type="spellEnd"/>
            <w:r w:rsidRPr="00CA0BB7">
              <w:rPr>
                <w:rFonts w:ascii="Calibri" w:hAnsi="Calibri" w:cs="Calibri"/>
                <w:color w:val="000000"/>
                <w:sz w:val="20"/>
                <w:szCs w:val="20"/>
              </w:rPr>
              <w:t xml:space="preserve"> base de medios comunitarios que publica el Instituto Distrital de </w:t>
            </w:r>
            <w:proofErr w:type="spellStart"/>
            <w:r w:rsidRPr="00CA0BB7">
              <w:rPr>
                <w:rFonts w:ascii="Calibri" w:hAnsi="Calibri" w:cs="Calibri"/>
                <w:color w:val="000000"/>
                <w:sz w:val="20"/>
                <w:szCs w:val="20"/>
              </w:rPr>
              <w:t>Ia</w:t>
            </w:r>
            <w:proofErr w:type="spellEnd"/>
            <w:r w:rsidRPr="00CA0BB7">
              <w:rPr>
                <w:rFonts w:ascii="Calibri" w:hAnsi="Calibri" w:cs="Calibri"/>
                <w:color w:val="000000"/>
                <w:sz w:val="20"/>
                <w:szCs w:val="20"/>
              </w:rPr>
              <w:t xml:space="preserve"> </w:t>
            </w:r>
            <w:r w:rsidR="00CA0BB7" w:rsidRPr="00CA0BB7">
              <w:rPr>
                <w:rFonts w:ascii="Calibri" w:hAnsi="Calibri" w:cs="Calibri"/>
                <w:color w:val="000000"/>
                <w:sz w:val="20"/>
                <w:szCs w:val="20"/>
              </w:rPr>
              <w:t>participación</w:t>
            </w:r>
            <w:r w:rsidRPr="00CA0BB7">
              <w:rPr>
                <w:rFonts w:ascii="Calibri" w:hAnsi="Calibri" w:cs="Calibri"/>
                <w:color w:val="000000"/>
                <w:sz w:val="20"/>
                <w:szCs w:val="20"/>
              </w:rPr>
              <w:t xml:space="preserve"> y Acción Comunal - IDPAC en cumplimiento de </w:t>
            </w:r>
            <w:proofErr w:type="spellStart"/>
            <w:r w:rsidRPr="00CA0BB7">
              <w:rPr>
                <w:rFonts w:ascii="Calibri" w:hAnsi="Calibri" w:cs="Calibri"/>
                <w:color w:val="000000"/>
                <w:sz w:val="20"/>
                <w:szCs w:val="20"/>
              </w:rPr>
              <w:t>Ia</w:t>
            </w:r>
            <w:proofErr w:type="spellEnd"/>
            <w:r w:rsidRPr="00CA0BB7">
              <w:rPr>
                <w:rFonts w:ascii="Calibri" w:hAnsi="Calibri" w:cs="Calibri"/>
                <w:color w:val="000000"/>
                <w:sz w:val="20"/>
                <w:szCs w:val="20"/>
              </w:rPr>
              <w:t xml:space="preserve"> </w:t>
            </w:r>
            <w:r w:rsidR="00CA0BB7" w:rsidRPr="00CA0BB7">
              <w:rPr>
                <w:rFonts w:ascii="Calibri" w:hAnsi="Calibri" w:cs="Calibri"/>
                <w:color w:val="000000"/>
                <w:sz w:val="20"/>
                <w:szCs w:val="20"/>
              </w:rPr>
              <w:t>resolución</w:t>
            </w:r>
            <w:r w:rsidRPr="00CA0BB7">
              <w:rPr>
                <w:rFonts w:ascii="Calibri" w:hAnsi="Calibri" w:cs="Calibri"/>
                <w:color w:val="000000"/>
                <w:sz w:val="20"/>
                <w:szCs w:val="20"/>
              </w:rPr>
              <w:t xml:space="preserve"> Nro. 095 de 2018.</w:t>
            </w:r>
          </w:p>
        </w:tc>
      </w:tr>
    </w:tbl>
    <w:p w14:paraId="045FF320" w14:textId="5292C992" w:rsidR="007D3A83" w:rsidRDefault="007D3A83" w:rsidP="008974CC">
      <w:pPr>
        <w:pStyle w:val="Standard"/>
        <w:jc w:val="both"/>
        <w:rPr>
          <w:rFonts w:ascii="Garamond" w:eastAsia="Times" w:hAnsi="Garamond" w:cs="Times"/>
          <w:color w:val="000000" w:themeColor="text1"/>
          <w:kern w:val="0"/>
          <w:sz w:val="22"/>
          <w:szCs w:val="22"/>
          <w:lang w:eastAsia="es-ES_tradnl"/>
        </w:rPr>
      </w:pPr>
    </w:p>
    <w:p w14:paraId="3566F40A" w14:textId="77777777" w:rsidR="00B832A8" w:rsidRPr="005D7743" w:rsidRDefault="00B832A8" w:rsidP="008974CC">
      <w:pPr>
        <w:pStyle w:val="Standard"/>
        <w:jc w:val="both"/>
        <w:rPr>
          <w:rFonts w:ascii="Garamond" w:eastAsia="Times" w:hAnsi="Garamond" w:cs="Times"/>
          <w:color w:val="000000" w:themeColor="text1"/>
          <w:kern w:val="0"/>
          <w:sz w:val="22"/>
          <w:szCs w:val="22"/>
          <w:lang w:eastAsia="es-ES_tradnl"/>
        </w:rPr>
      </w:pPr>
    </w:p>
    <w:p w14:paraId="7F9B9494" w14:textId="77777777" w:rsidR="0081018B" w:rsidRPr="005D7743" w:rsidRDefault="0081018B" w:rsidP="00D41AB2">
      <w:pPr>
        <w:pStyle w:val="Standard"/>
        <w:ind w:left="360"/>
        <w:jc w:val="both"/>
        <w:rPr>
          <w:rFonts w:ascii="Garamond" w:eastAsia="Times" w:hAnsi="Garamond" w:cs="Times"/>
          <w:color w:val="000000" w:themeColor="text1"/>
          <w:kern w:val="0"/>
          <w:sz w:val="22"/>
          <w:szCs w:val="22"/>
          <w:lang w:eastAsia="es-ES_tradnl"/>
        </w:rPr>
      </w:pPr>
    </w:p>
    <w:p w14:paraId="74EACC9E" w14:textId="2BBA62C3" w:rsidR="0081018B" w:rsidRPr="005D7743" w:rsidRDefault="00CA0BB7" w:rsidP="00CA0BB7">
      <w:pPr>
        <w:pStyle w:val="Standard"/>
        <w:jc w:val="both"/>
        <w:rPr>
          <w:rFonts w:ascii="Garamond" w:eastAsia="Times" w:hAnsi="Garamond" w:cs="Times"/>
          <w:b/>
          <w:bCs/>
          <w:color w:val="000000" w:themeColor="text1"/>
          <w:kern w:val="0"/>
          <w:sz w:val="22"/>
          <w:szCs w:val="22"/>
          <w:lang w:eastAsia="es-ES_tradnl"/>
        </w:rPr>
      </w:pPr>
      <w:r>
        <w:rPr>
          <w:rFonts w:ascii="Garamond" w:eastAsia="Times" w:hAnsi="Garamond" w:cs="Times"/>
          <w:b/>
          <w:bCs/>
          <w:color w:val="000000" w:themeColor="text1"/>
          <w:kern w:val="0"/>
          <w:sz w:val="22"/>
          <w:szCs w:val="22"/>
          <w:lang w:eastAsia="es-ES_tradnl"/>
        </w:rPr>
        <w:t xml:space="preserve">    20. </w:t>
      </w:r>
      <w:r w:rsidR="0081018B" w:rsidRPr="005D7743">
        <w:rPr>
          <w:rFonts w:ascii="Garamond" w:eastAsia="Times" w:hAnsi="Garamond" w:cs="Times"/>
          <w:b/>
          <w:bCs/>
          <w:color w:val="000000" w:themeColor="text1"/>
          <w:kern w:val="0"/>
          <w:sz w:val="22"/>
          <w:szCs w:val="22"/>
          <w:lang w:eastAsia="es-ES_tradnl"/>
        </w:rPr>
        <w:t>REQUERIMIENTOS ADICIONALES</w:t>
      </w:r>
    </w:p>
    <w:p w14:paraId="07F1215F" w14:textId="77777777" w:rsidR="00C33B44" w:rsidRPr="005D7743" w:rsidRDefault="00C33B44" w:rsidP="00F9591D">
      <w:pPr>
        <w:ind w:left="284"/>
        <w:jc w:val="both"/>
        <w:rPr>
          <w:rFonts w:ascii="Garamond" w:eastAsia="Times" w:hAnsi="Garamond" w:cs="Times"/>
          <w:b/>
          <w:bCs/>
          <w:color w:val="000000" w:themeColor="text1"/>
          <w:sz w:val="22"/>
          <w:szCs w:val="22"/>
        </w:rPr>
      </w:pPr>
    </w:p>
    <w:p w14:paraId="15716B0D" w14:textId="64467227" w:rsidR="008974CC" w:rsidRPr="005D7743" w:rsidRDefault="000B6911" w:rsidP="000B6911">
      <w:pPr>
        <w:pStyle w:val="Standard"/>
        <w:jc w:val="both"/>
        <w:rPr>
          <w:rFonts w:ascii="Garamond" w:eastAsia="Garamond" w:hAnsi="Garamond" w:cs="Garamond"/>
          <w:b/>
          <w:bCs/>
        </w:rPr>
      </w:pPr>
      <w:r w:rsidRPr="005D7743">
        <w:rPr>
          <w:rFonts w:ascii="Garamond" w:eastAsia="Times" w:hAnsi="Garamond" w:cs="Times"/>
          <w:b/>
          <w:bCs/>
          <w:color w:val="000000" w:themeColor="text1"/>
          <w:kern w:val="0"/>
          <w:sz w:val="22"/>
          <w:szCs w:val="22"/>
          <w:lang w:eastAsia="es-ES_tradnl"/>
        </w:rPr>
        <w:t xml:space="preserve">    </w:t>
      </w:r>
      <w:r w:rsidR="00CA0BB7">
        <w:rPr>
          <w:rFonts w:ascii="Garamond" w:eastAsia="Times" w:hAnsi="Garamond" w:cs="Times"/>
          <w:b/>
          <w:bCs/>
          <w:color w:val="000000" w:themeColor="text1"/>
          <w:kern w:val="0"/>
          <w:sz w:val="22"/>
          <w:szCs w:val="22"/>
          <w:lang w:eastAsia="es-ES_tradnl"/>
        </w:rPr>
        <w:t>20.1</w:t>
      </w:r>
      <w:r w:rsidRPr="005D7743">
        <w:rPr>
          <w:rFonts w:ascii="Garamond" w:eastAsia="Times" w:hAnsi="Garamond" w:cs="Times"/>
          <w:b/>
          <w:bCs/>
          <w:color w:val="000000" w:themeColor="text1"/>
          <w:kern w:val="0"/>
          <w:sz w:val="22"/>
          <w:szCs w:val="22"/>
          <w:lang w:eastAsia="es-ES_tradnl"/>
        </w:rPr>
        <w:t xml:space="preserve"> </w:t>
      </w:r>
      <w:r w:rsidR="00AE3E40" w:rsidRPr="005D7743">
        <w:rPr>
          <w:rFonts w:ascii="Garamond" w:eastAsia="Times" w:hAnsi="Garamond" w:cs="Times"/>
          <w:b/>
          <w:bCs/>
          <w:color w:val="000000" w:themeColor="text1"/>
          <w:kern w:val="0"/>
          <w:sz w:val="22"/>
          <w:szCs w:val="22"/>
          <w:lang w:eastAsia="es-ES_tradnl"/>
        </w:rPr>
        <w:t xml:space="preserve">  </w:t>
      </w:r>
      <w:r w:rsidR="008974CC" w:rsidRPr="005D7743">
        <w:rPr>
          <w:rFonts w:ascii="Garamond" w:eastAsia="Times" w:hAnsi="Garamond" w:cs="Times"/>
          <w:b/>
          <w:bCs/>
          <w:color w:val="000000" w:themeColor="text1"/>
          <w:kern w:val="0"/>
          <w:sz w:val="22"/>
          <w:szCs w:val="22"/>
          <w:lang w:eastAsia="es-ES_tradnl"/>
        </w:rPr>
        <w:t>ÍTEMS NO PREVISTOS</w:t>
      </w:r>
    </w:p>
    <w:p w14:paraId="529029D1" w14:textId="77777777" w:rsidR="00C33B44" w:rsidRPr="005D7743" w:rsidRDefault="00C33B44" w:rsidP="00F9591D">
      <w:pPr>
        <w:ind w:left="284"/>
        <w:jc w:val="both"/>
        <w:rPr>
          <w:rFonts w:ascii="Garamond" w:eastAsia="Times" w:hAnsi="Garamond" w:cs="Times"/>
          <w:b/>
          <w:bCs/>
          <w:color w:val="000000" w:themeColor="text1"/>
          <w:sz w:val="22"/>
          <w:szCs w:val="22"/>
        </w:rPr>
      </w:pPr>
    </w:p>
    <w:p w14:paraId="6E0BE6ED" w14:textId="12A4E954" w:rsidR="00341A6A" w:rsidRPr="005D7743" w:rsidRDefault="000E3A2B" w:rsidP="00341A6A">
      <w:pPr>
        <w:jc w:val="both"/>
        <w:rPr>
          <w:rFonts w:ascii="Garamond" w:eastAsia="Garamond" w:hAnsi="Garamond" w:cs="Garamond"/>
          <w:highlight w:val="yellow"/>
        </w:rPr>
      </w:pPr>
      <w:r w:rsidRPr="005D7743">
        <w:rPr>
          <w:rFonts w:ascii="Garamond" w:eastAsia="Garamond" w:hAnsi="Garamond" w:cs="Garamond"/>
        </w:rPr>
        <w:t xml:space="preserve">En el evento que el FONDO DE DESARROLLO LOCAL durante la ejecución del </w:t>
      </w:r>
      <w:r w:rsidR="001C5257" w:rsidRPr="005D7743">
        <w:rPr>
          <w:rFonts w:ascii="Garamond" w:eastAsia="Garamond" w:hAnsi="Garamond" w:cs="Garamond"/>
        </w:rPr>
        <w:t>contrato</w:t>
      </w:r>
      <w:r w:rsidRPr="005D7743">
        <w:rPr>
          <w:rFonts w:ascii="Garamond" w:eastAsia="Garamond" w:hAnsi="Garamond" w:cs="Garamond"/>
        </w:rPr>
        <w:t>, requiera un elemento o un servicio no previsto en el estudio de mercado y que sea necesario para el cumplimiento de los planes, programas y proyectos de la Administración Local, o sea accesorio</w:t>
      </w:r>
      <w:r w:rsidR="00341A6A" w:rsidRPr="005D7743">
        <w:rPr>
          <w:rFonts w:ascii="Garamond" w:eastAsia="Garamond" w:hAnsi="Garamond" w:cs="Garamond"/>
        </w:rPr>
        <w:t xml:space="preserve"> o complemento a otros de los discriminados, se aplicara el siguiente procedimiento: </w:t>
      </w:r>
      <w:r w:rsidR="00341A6A" w:rsidRPr="005D7743">
        <w:rPr>
          <w:rFonts w:ascii="Garamond" w:eastAsia="Garamond" w:hAnsi="Garamond" w:cs="Garamond"/>
          <w:b/>
          <w:bCs/>
        </w:rPr>
        <w:t>El contratista</w:t>
      </w:r>
      <w:r w:rsidR="00180EA6">
        <w:rPr>
          <w:rFonts w:ascii="Garamond" w:eastAsia="Garamond" w:hAnsi="Garamond" w:cs="Garamond"/>
          <w:b/>
          <w:bCs/>
        </w:rPr>
        <w:t xml:space="preserve"> </w:t>
      </w:r>
      <w:r w:rsidR="003C7CDB">
        <w:rPr>
          <w:rFonts w:ascii="Garamond" w:eastAsia="Garamond" w:hAnsi="Garamond" w:cs="Garamond"/>
          <w:b/>
          <w:bCs/>
        </w:rPr>
        <w:t xml:space="preserve">y el apoyo a la supervisión </w:t>
      </w:r>
      <w:r w:rsidR="00341A6A" w:rsidRPr="005D7743">
        <w:rPr>
          <w:rFonts w:ascii="Garamond" w:eastAsia="Garamond" w:hAnsi="Garamond" w:cs="Garamond"/>
        </w:rPr>
        <w:t>cotizar</w:t>
      </w:r>
      <w:r w:rsidR="003C7CDB">
        <w:rPr>
          <w:rFonts w:ascii="Garamond" w:eastAsia="Garamond" w:hAnsi="Garamond" w:cs="Garamond"/>
        </w:rPr>
        <w:t>an</w:t>
      </w:r>
      <w:r w:rsidR="00341A6A" w:rsidRPr="005D7743">
        <w:rPr>
          <w:rFonts w:ascii="Garamond" w:eastAsia="Garamond" w:hAnsi="Garamond" w:cs="Garamond"/>
        </w:rPr>
        <w:t xml:space="preserve"> el elemento o producto requerido en un término </w:t>
      </w:r>
      <w:r w:rsidR="003C7CDB">
        <w:rPr>
          <w:rFonts w:ascii="Garamond" w:eastAsia="Garamond" w:hAnsi="Garamond" w:cs="Garamond"/>
        </w:rPr>
        <w:t xml:space="preserve">de tres </w:t>
      </w:r>
      <w:r w:rsidR="00341A6A" w:rsidRPr="005D7743">
        <w:rPr>
          <w:rFonts w:ascii="Garamond" w:eastAsia="Garamond" w:hAnsi="Garamond" w:cs="Garamond"/>
        </w:rPr>
        <w:t>hábiles, detallando especificaciones, características, valor unitario</w:t>
      </w:r>
      <w:r w:rsidR="0073662E">
        <w:rPr>
          <w:rFonts w:ascii="Garamond" w:eastAsia="Garamond" w:hAnsi="Garamond" w:cs="Garamond"/>
        </w:rPr>
        <w:t xml:space="preserve"> </w:t>
      </w:r>
      <w:r w:rsidR="0023284E">
        <w:rPr>
          <w:rFonts w:ascii="Garamond" w:eastAsia="Garamond" w:hAnsi="Garamond" w:cs="Garamond"/>
        </w:rPr>
        <w:t>IVA</w:t>
      </w:r>
      <w:r w:rsidR="00341A6A" w:rsidRPr="005D7743">
        <w:rPr>
          <w:rFonts w:ascii="Garamond" w:eastAsia="Garamond" w:hAnsi="Garamond" w:cs="Garamond"/>
        </w:rPr>
        <w:t xml:space="preserve"> y plazo de entrega, </w:t>
      </w:r>
      <w:r w:rsidR="0073662E">
        <w:rPr>
          <w:rFonts w:ascii="Garamond" w:eastAsia="Garamond" w:hAnsi="Garamond" w:cs="Garamond"/>
        </w:rPr>
        <w:t xml:space="preserve">se </w:t>
      </w:r>
      <w:r w:rsidR="0023284E">
        <w:rPr>
          <w:rFonts w:ascii="Garamond" w:eastAsia="Garamond" w:hAnsi="Garamond" w:cs="Garamond"/>
        </w:rPr>
        <w:t xml:space="preserve">promediarán las dos cotizaciones y </w:t>
      </w:r>
      <w:r w:rsidR="00341A6A" w:rsidRPr="005D7743">
        <w:rPr>
          <w:rFonts w:ascii="Garamond" w:eastAsia="Garamond" w:hAnsi="Garamond" w:cs="Garamond"/>
        </w:rPr>
        <w:t>mediante acta de reunión con el apoyo a la supervisión, se aprobarán los ítems, previo análisis de los precios ofertados según los precios de mercado. Dichos bienes si se requieren de forma permanente se incluirán en el catálogo de ítems. Teniendo en cuenta las condiciones técnicas establecidas en el presente documento y los requerimientos para la prestación del servicio, el proponente deberá suministrar la totalidad de los insumos y servicios requeridos en las mismas o mejores condiciones que las establecidas, para garantizar una adecuada y suficiente prestación de los servicios</w:t>
      </w:r>
      <w:r w:rsidR="0015569E" w:rsidRPr="005D7743">
        <w:rPr>
          <w:rFonts w:ascii="Garamond" w:eastAsia="Garamond" w:hAnsi="Garamond" w:cs="Garamond"/>
        </w:rPr>
        <w:t>.</w:t>
      </w:r>
    </w:p>
    <w:p w14:paraId="0392DB33" w14:textId="59A7015E" w:rsidR="00C669EF" w:rsidRPr="005D7743" w:rsidRDefault="00C669EF" w:rsidP="000E3A2B">
      <w:pPr>
        <w:pStyle w:val="Standard"/>
        <w:jc w:val="both"/>
        <w:rPr>
          <w:rFonts w:ascii="Garamond" w:eastAsia="Times" w:hAnsi="Garamond" w:cs="Times"/>
          <w:color w:val="000000" w:themeColor="text1"/>
          <w:kern w:val="0"/>
          <w:sz w:val="22"/>
          <w:szCs w:val="22"/>
          <w:lang w:eastAsia="es-ES_tradnl"/>
        </w:rPr>
      </w:pPr>
    </w:p>
    <w:p w14:paraId="3CC2B841" w14:textId="77777777" w:rsidR="001460BE" w:rsidRPr="005D7743" w:rsidRDefault="001460BE" w:rsidP="001460BE">
      <w:pPr>
        <w:spacing w:line="269" w:lineRule="auto"/>
        <w:ind w:right="231"/>
        <w:jc w:val="both"/>
        <w:rPr>
          <w:rFonts w:ascii="Garamond" w:eastAsia="Garamond" w:hAnsi="Garamond" w:cs="Garamond"/>
        </w:rPr>
      </w:pPr>
      <w:r w:rsidRPr="005D7743">
        <w:rPr>
          <w:rFonts w:ascii="Garamond" w:eastAsia="Garamond" w:hAnsi="Garamond" w:cs="Garamond"/>
        </w:rPr>
        <w:t>Para definir el valor el valor por ítem será el siguiente:</w:t>
      </w:r>
    </w:p>
    <w:p w14:paraId="3CC22AFF" w14:textId="77777777" w:rsidR="00341A6A" w:rsidRPr="005D7743" w:rsidRDefault="00341A6A" w:rsidP="000E3A2B">
      <w:pPr>
        <w:pStyle w:val="Standard"/>
        <w:jc w:val="both"/>
        <w:rPr>
          <w:rFonts w:ascii="Garamond" w:eastAsia="Times" w:hAnsi="Garamond" w:cs="Times"/>
          <w:color w:val="000000" w:themeColor="text1"/>
          <w:kern w:val="0"/>
          <w:sz w:val="22"/>
          <w:szCs w:val="22"/>
          <w:lang w:eastAsia="es-ES_tradnl"/>
        </w:rPr>
      </w:pPr>
    </w:p>
    <w:p w14:paraId="01D7877D" w14:textId="16F16161" w:rsidR="00B6692C" w:rsidRDefault="00B6692C" w:rsidP="00B6692C">
      <w:pPr>
        <w:jc w:val="both"/>
        <w:rPr>
          <w:rFonts w:ascii="Garamond" w:eastAsia="Garamond" w:hAnsi="Garamond" w:cs="Garamond"/>
        </w:rPr>
      </w:pPr>
      <w:r w:rsidRPr="005D7743">
        <w:rPr>
          <w:rFonts w:ascii="Garamond" w:eastAsia="Garamond" w:hAnsi="Garamond" w:cs="Garamond"/>
        </w:rPr>
        <w:t>Presentación de mínimo dos (2) cotizaciones</w:t>
      </w:r>
      <w:r w:rsidR="006570AC">
        <w:rPr>
          <w:rFonts w:ascii="Garamond" w:eastAsia="Garamond" w:hAnsi="Garamond" w:cs="Garamond"/>
        </w:rPr>
        <w:t>,</w:t>
      </w:r>
      <w:r w:rsidRPr="005D7743">
        <w:rPr>
          <w:rFonts w:ascii="Garamond" w:eastAsia="Garamond" w:hAnsi="Garamond" w:cs="Garamond"/>
        </w:rPr>
        <w:t xml:space="preserve"> </w:t>
      </w:r>
      <w:r w:rsidR="00FD42C0">
        <w:rPr>
          <w:rFonts w:ascii="Garamond" w:eastAsia="Garamond" w:hAnsi="Garamond" w:cs="Garamond"/>
        </w:rPr>
        <w:t xml:space="preserve">una por parte del contratista y otra por el apoyo </w:t>
      </w:r>
      <w:r w:rsidR="006570AC">
        <w:rPr>
          <w:rFonts w:ascii="Garamond" w:eastAsia="Garamond" w:hAnsi="Garamond" w:cs="Garamond"/>
        </w:rPr>
        <w:t>a la</w:t>
      </w:r>
      <w:r w:rsidR="00FD42C0">
        <w:rPr>
          <w:rFonts w:ascii="Garamond" w:eastAsia="Garamond" w:hAnsi="Garamond" w:cs="Garamond"/>
        </w:rPr>
        <w:t xml:space="preserve"> supervisión</w:t>
      </w:r>
      <w:r w:rsidR="006570AC">
        <w:rPr>
          <w:rFonts w:ascii="Garamond" w:eastAsia="Garamond" w:hAnsi="Garamond" w:cs="Garamond"/>
        </w:rPr>
        <w:t>.</w:t>
      </w:r>
    </w:p>
    <w:p w14:paraId="1A6FA11B" w14:textId="77777777" w:rsidR="006570AC" w:rsidRPr="005D7743" w:rsidRDefault="006570AC" w:rsidP="00B6692C">
      <w:pPr>
        <w:jc w:val="both"/>
        <w:rPr>
          <w:rFonts w:ascii="Garamond" w:eastAsia="Times" w:hAnsi="Garamond" w:cs="Times"/>
          <w:b/>
          <w:color w:val="FF0000"/>
        </w:rPr>
      </w:pPr>
    </w:p>
    <w:p w14:paraId="7A96AF7F" w14:textId="77777777" w:rsidR="00B6692C" w:rsidRPr="005D7743" w:rsidRDefault="00B6692C" w:rsidP="000E3A2B">
      <w:pPr>
        <w:pStyle w:val="Standard"/>
        <w:jc w:val="both"/>
        <w:rPr>
          <w:rFonts w:ascii="Garamond" w:eastAsia="Times" w:hAnsi="Garamond" w:cs="Times"/>
          <w:color w:val="000000" w:themeColor="text1"/>
          <w:kern w:val="0"/>
          <w:sz w:val="22"/>
          <w:szCs w:val="22"/>
          <w:lang w:eastAsia="es-ES_tradnl"/>
        </w:rPr>
      </w:pPr>
    </w:p>
    <w:tbl>
      <w:tblPr>
        <w:tblStyle w:val="Tablaconcuadrcula"/>
        <w:tblW w:w="0" w:type="auto"/>
        <w:tblInd w:w="225" w:type="dxa"/>
        <w:tblLayout w:type="fixed"/>
        <w:tblLook w:val="01E0" w:firstRow="1" w:lastRow="1" w:firstColumn="1" w:lastColumn="1" w:noHBand="0" w:noVBand="0"/>
      </w:tblPr>
      <w:tblGrid>
        <w:gridCol w:w="1395"/>
        <w:gridCol w:w="569"/>
        <w:gridCol w:w="1189"/>
        <w:gridCol w:w="1352"/>
        <w:gridCol w:w="1475"/>
        <w:gridCol w:w="1432"/>
        <w:gridCol w:w="1511"/>
      </w:tblGrid>
      <w:tr w:rsidR="00051EBF" w:rsidRPr="005D7743" w14:paraId="5D8FC744" w14:textId="77777777" w:rsidTr="00962C9E">
        <w:trPr>
          <w:trHeight w:val="765"/>
        </w:trPr>
        <w:tc>
          <w:tcPr>
            <w:tcW w:w="1964" w:type="dxa"/>
            <w:gridSpan w:val="2"/>
            <w:tcBorders>
              <w:top w:val="nil"/>
              <w:left w:val="nil"/>
              <w:bottom w:val="nil"/>
              <w:right w:val="single" w:sz="8" w:space="0" w:color="000000" w:themeColor="text1"/>
            </w:tcBorders>
          </w:tcPr>
          <w:p w14:paraId="42D22044" w14:textId="77777777" w:rsidR="00051EBF" w:rsidRPr="005D7743" w:rsidRDefault="00051EBF" w:rsidP="00962C9E"/>
        </w:tc>
        <w:tc>
          <w:tcPr>
            <w:tcW w:w="1189" w:type="dxa"/>
            <w:tcBorders>
              <w:top w:val="single" w:sz="8" w:space="0" w:color="000000" w:themeColor="text1"/>
              <w:left w:val="nil"/>
              <w:bottom w:val="single" w:sz="8" w:space="0" w:color="000000" w:themeColor="text1"/>
              <w:right w:val="single" w:sz="8" w:space="0" w:color="000000" w:themeColor="text1"/>
            </w:tcBorders>
            <w:shd w:val="clear" w:color="auto" w:fill="0D0D0D" w:themeFill="text1" w:themeFillTint="F2"/>
          </w:tcPr>
          <w:p w14:paraId="122C9C29" w14:textId="77777777" w:rsidR="00051EBF" w:rsidRPr="005D7743" w:rsidRDefault="00051EBF" w:rsidP="00962C9E">
            <w:r w:rsidRPr="005D7743">
              <w:rPr>
                <w:rFonts w:ascii="Garamond" w:eastAsia="Garamond" w:hAnsi="Garamond" w:cs="Garamond"/>
              </w:rPr>
              <w:t xml:space="preserve"> </w:t>
            </w:r>
          </w:p>
        </w:tc>
        <w:tc>
          <w:tcPr>
            <w:tcW w:w="135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46F80FF" w14:textId="77777777" w:rsidR="00051EBF" w:rsidRPr="005D7743" w:rsidRDefault="00051EBF" w:rsidP="00962C9E">
            <w:pPr>
              <w:ind w:left="105"/>
            </w:pPr>
            <w:r w:rsidRPr="005D7743">
              <w:rPr>
                <w:rFonts w:ascii="Garamond" w:eastAsia="Garamond" w:hAnsi="Garamond" w:cs="Garamond"/>
                <w:b/>
                <w:bCs/>
              </w:rPr>
              <w:t>COTIZACI</w:t>
            </w:r>
          </w:p>
          <w:p w14:paraId="54B4A801" w14:textId="77777777" w:rsidR="00051EBF" w:rsidRPr="005D7743" w:rsidRDefault="00051EBF" w:rsidP="00962C9E">
            <w:pPr>
              <w:spacing w:before="30"/>
              <w:ind w:left="105"/>
            </w:pPr>
            <w:r w:rsidRPr="005D7743">
              <w:rPr>
                <w:rFonts w:ascii="Garamond" w:eastAsia="Garamond" w:hAnsi="Garamond" w:cs="Garamond"/>
                <w:b/>
                <w:bCs/>
              </w:rPr>
              <w:t>ON 1</w:t>
            </w:r>
          </w:p>
        </w:tc>
        <w:tc>
          <w:tcPr>
            <w:tcW w:w="147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9E0163" w14:textId="77777777" w:rsidR="00051EBF" w:rsidRPr="005D7743" w:rsidRDefault="00051EBF" w:rsidP="00962C9E">
            <w:pPr>
              <w:ind w:left="107"/>
            </w:pPr>
            <w:r w:rsidRPr="005D7743">
              <w:rPr>
                <w:rFonts w:ascii="Garamond" w:eastAsia="Garamond" w:hAnsi="Garamond" w:cs="Garamond"/>
                <w:b/>
                <w:bCs/>
              </w:rPr>
              <w:t>COTIZACI</w:t>
            </w:r>
          </w:p>
          <w:p w14:paraId="15A7F056" w14:textId="77777777" w:rsidR="00051EBF" w:rsidRPr="005D7743" w:rsidRDefault="00051EBF" w:rsidP="00962C9E">
            <w:pPr>
              <w:spacing w:before="30"/>
              <w:ind w:left="107"/>
            </w:pPr>
            <w:r w:rsidRPr="005D7743">
              <w:rPr>
                <w:rFonts w:ascii="Garamond" w:eastAsia="Garamond" w:hAnsi="Garamond" w:cs="Garamond"/>
                <w:b/>
                <w:bCs/>
              </w:rPr>
              <w:t>ON 2</w:t>
            </w:r>
          </w:p>
        </w:tc>
        <w:tc>
          <w:tcPr>
            <w:tcW w:w="143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6BBBDA6" w14:textId="77777777" w:rsidR="00051EBF" w:rsidRPr="005D7743" w:rsidRDefault="00051EBF" w:rsidP="00962C9E">
            <w:pPr>
              <w:ind w:left="107"/>
            </w:pPr>
            <w:r w:rsidRPr="005D7743">
              <w:rPr>
                <w:rFonts w:ascii="Garamond" w:eastAsia="Garamond" w:hAnsi="Garamond" w:cs="Garamond"/>
                <w:b/>
                <w:bCs/>
              </w:rPr>
              <w:t>COTIZACI</w:t>
            </w:r>
          </w:p>
          <w:p w14:paraId="4B67822A" w14:textId="77777777" w:rsidR="00051EBF" w:rsidRPr="005D7743" w:rsidRDefault="00051EBF" w:rsidP="00962C9E">
            <w:pPr>
              <w:spacing w:before="30"/>
              <w:ind w:left="107"/>
            </w:pPr>
            <w:r w:rsidRPr="005D7743">
              <w:rPr>
                <w:rFonts w:ascii="Garamond" w:eastAsia="Garamond" w:hAnsi="Garamond" w:cs="Garamond"/>
                <w:b/>
                <w:bCs/>
              </w:rPr>
              <w:t>ON 3</w:t>
            </w:r>
          </w:p>
        </w:tc>
        <w:tc>
          <w:tcPr>
            <w:tcW w:w="151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F95E92" w14:textId="77777777" w:rsidR="00051EBF" w:rsidRPr="005D7743" w:rsidRDefault="00051EBF" w:rsidP="00962C9E">
            <w:pPr>
              <w:ind w:left="107"/>
            </w:pPr>
            <w:r w:rsidRPr="005D7743">
              <w:rPr>
                <w:rFonts w:ascii="Garamond" w:eastAsia="Garamond" w:hAnsi="Garamond" w:cs="Garamond"/>
                <w:b/>
                <w:bCs/>
              </w:rPr>
              <w:t>COTIZACIO</w:t>
            </w:r>
          </w:p>
          <w:p w14:paraId="65ADF4A8" w14:textId="77777777" w:rsidR="00051EBF" w:rsidRPr="005D7743" w:rsidRDefault="00051EBF" w:rsidP="00962C9E">
            <w:pPr>
              <w:spacing w:before="30"/>
              <w:ind w:left="107"/>
            </w:pPr>
            <w:r w:rsidRPr="005D7743">
              <w:rPr>
                <w:rFonts w:ascii="Garamond" w:eastAsia="Garamond" w:hAnsi="Garamond" w:cs="Garamond"/>
                <w:b/>
                <w:bCs/>
              </w:rPr>
              <w:t>N 4</w:t>
            </w:r>
          </w:p>
        </w:tc>
      </w:tr>
      <w:tr w:rsidR="00051EBF" w:rsidRPr="005D7743" w14:paraId="7E444F49" w14:textId="77777777" w:rsidTr="00962C9E">
        <w:trPr>
          <w:trHeight w:val="480"/>
        </w:trPr>
        <w:tc>
          <w:tcPr>
            <w:tcW w:w="13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FDC6DAB" w14:textId="77777777" w:rsidR="00051EBF" w:rsidRPr="005D7743" w:rsidRDefault="00051EBF" w:rsidP="00962C9E">
            <w:pPr>
              <w:ind w:left="107"/>
            </w:pPr>
            <w:r w:rsidRPr="005D7743">
              <w:rPr>
                <w:rFonts w:ascii="Garamond" w:eastAsia="Garamond" w:hAnsi="Garamond" w:cs="Garamond"/>
                <w:b/>
                <w:bCs/>
              </w:rPr>
              <w:t>PASO 1</w:t>
            </w:r>
          </w:p>
        </w:tc>
        <w:tc>
          <w:tcPr>
            <w:tcW w:w="569" w:type="dxa"/>
            <w:tcBorders>
              <w:top w:val="nil"/>
              <w:left w:val="single" w:sz="8" w:space="0" w:color="000000" w:themeColor="text1"/>
              <w:bottom w:val="nil"/>
              <w:right w:val="single" w:sz="8" w:space="0" w:color="000000" w:themeColor="text1"/>
            </w:tcBorders>
          </w:tcPr>
          <w:p w14:paraId="76681D86" w14:textId="77777777" w:rsidR="00051EBF" w:rsidRPr="005D7743" w:rsidRDefault="00051EBF" w:rsidP="00962C9E">
            <w:r w:rsidRPr="005D7743">
              <w:rPr>
                <w:rFonts w:ascii="Garamond" w:eastAsia="Garamond" w:hAnsi="Garamond" w:cs="Garamond"/>
              </w:rPr>
              <w:t xml:space="preserve"> </w:t>
            </w:r>
          </w:p>
        </w:tc>
        <w:tc>
          <w:tcPr>
            <w:tcW w:w="118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34186CF" w14:textId="77777777" w:rsidR="00051EBF" w:rsidRPr="005D7743" w:rsidRDefault="00051EBF" w:rsidP="00962C9E">
            <w:pPr>
              <w:ind w:left="107"/>
            </w:pPr>
            <w:r w:rsidRPr="005D7743">
              <w:rPr>
                <w:rFonts w:ascii="Garamond" w:eastAsia="Garamond" w:hAnsi="Garamond" w:cs="Garamond"/>
                <w:b/>
                <w:bCs/>
              </w:rPr>
              <w:t>ITEM A</w:t>
            </w:r>
          </w:p>
        </w:tc>
        <w:tc>
          <w:tcPr>
            <w:tcW w:w="135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3DD60AE" w14:textId="77777777" w:rsidR="00051EBF" w:rsidRPr="005D7743" w:rsidRDefault="00051EBF" w:rsidP="00962C9E">
            <w:pPr>
              <w:ind w:left="105"/>
            </w:pPr>
            <w:r w:rsidRPr="005D7743">
              <w:rPr>
                <w:rFonts w:ascii="Garamond" w:eastAsia="Garamond" w:hAnsi="Garamond" w:cs="Garamond"/>
              </w:rPr>
              <w:t>N1</w:t>
            </w:r>
          </w:p>
        </w:tc>
        <w:tc>
          <w:tcPr>
            <w:tcW w:w="147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ED2D6DD" w14:textId="77777777" w:rsidR="00051EBF" w:rsidRPr="005D7743" w:rsidRDefault="00051EBF" w:rsidP="00962C9E">
            <w:pPr>
              <w:ind w:left="107"/>
            </w:pPr>
            <w:r w:rsidRPr="005D7743">
              <w:rPr>
                <w:rFonts w:ascii="Garamond" w:eastAsia="Garamond" w:hAnsi="Garamond" w:cs="Garamond"/>
              </w:rPr>
              <w:t>N1</w:t>
            </w:r>
          </w:p>
        </w:tc>
        <w:tc>
          <w:tcPr>
            <w:tcW w:w="143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989CC74" w14:textId="77777777" w:rsidR="00051EBF" w:rsidRPr="005D7743" w:rsidRDefault="00051EBF" w:rsidP="00962C9E">
            <w:pPr>
              <w:ind w:left="107"/>
            </w:pPr>
            <w:r w:rsidRPr="005D7743">
              <w:rPr>
                <w:rFonts w:ascii="Garamond" w:eastAsia="Garamond" w:hAnsi="Garamond" w:cs="Garamond"/>
              </w:rPr>
              <w:t>N3</w:t>
            </w:r>
          </w:p>
        </w:tc>
        <w:tc>
          <w:tcPr>
            <w:tcW w:w="151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67554D6" w14:textId="77777777" w:rsidR="00051EBF" w:rsidRPr="005D7743" w:rsidRDefault="00051EBF" w:rsidP="00962C9E">
            <w:pPr>
              <w:ind w:left="107"/>
            </w:pPr>
            <w:r w:rsidRPr="005D7743">
              <w:rPr>
                <w:rFonts w:ascii="Garamond" w:eastAsia="Garamond" w:hAnsi="Garamond" w:cs="Garamond"/>
              </w:rPr>
              <w:t>N4</w:t>
            </w:r>
          </w:p>
        </w:tc>
      </w:tr>
      <w:tr w:rsidR="00051EBF" w:rsidRPr="005D7743" w14:paraId="64D46899" w14:textId="77777777" w:rsidTr="00962C9E">
        <w:trPr>
          <w:trHeight w:val="300"/>
        </w:trPr>
        <w:tc>
          <w:tcPr>
            <w:tcW w:w="1395" w:type="dxa"/>
            <w:tcBorders>
              <w:top w:val="single" w:sz="8" w:space="0" w:color="000000" w:themeColor="text1"/>
              <w:left w:val="nil"/>
              <w:bottom w:val="nil"/>
              <w:right w:val="nil"/>
            </w:tcBorders>
            <w:vAlign w:val="center"/>
          </w:tcPr>
          <w:p w14:paraId="1DA2908B" w14:textId="77777777" w:rsidR="00051EBF" w:rsidRPr="005D7743" w:rsidRDefault="00051EBF" w:rsidP="00962C9E"/>
        </w:tc>
        <w:tc>
          <w:tcPr>
            <w:tcW w:w="569" w:type="dxa"/>
            <w:tcBorders>
              <w:top w:val="nil"/>
              <w:left w:val="nil"/>
              <w:bottom w:val="nil"/>
              <w:right w:val="nil"/>
            </w:tcBorders>
            <w:vAlign w:val="center"/>
          </w:tcPr>
          <w:p w14:paraId="008FE311" w14:textId="77777777" w:rsidR="00051EBF" w:rsidRPr="005D7743" w:rsidRDefault="00051EBF" w:rsidP="00962C9E"/>
        </w:tc>
        <w:tc>
          <w:tcPr>
            <w:tcW w:w="1189" w:type="dxa"/>
            <w:tcBorders>
              <w:top w:val="single" w:sz="8" w:space="0" w:color="000000" w:themeColor="text1"/>
              <w:left w:val="nil"/>
              <w:bottom w:val="nil"/>
              <w:right w:val="nil"/>
            </w:tcBorders>
            <w:vAlign w:val="center"/>
          </w:tcPr>
          <w:p w14:paraId="2B06A9FE" w14:textId="77777777" w:rsidR="00051EBF" w:rsidRPr="005D7743" w:rsidRDefault="00051EBF" w:rsidP="00962C9E"/>
        </w:tc>
        <w:tc>
          <w:tcPr>
            <w:tcW w:w="1352" w:type="dxa"/>
            <w:tcBorders>
              <w:top w:val="single" w:sz="8" w:space="0" w:color="000000" w:themeColor="text1"/>
              <w:left w:val="nil"/>
              <w:bottom w:val="nil"/>
              <w:right w:val="nil"/>
            </w:tcBorders>
            <w:vAlign w:val="center"/>
          </w:tcPr>
          <w:p w14:paraId="39B42C33" w14:textId="77777777" w:rsidR="00051EBF" w:rsidRPr="005D7743" w:rsidRDefault="00051EBF" w:rsidP="00962C9E"/>
        </w:tc>
        <w:tc>
          <w:tcPr>
            <w:tcW w:w="1475" w:type="dxa"/>
            <w:tcBorders>
              <w:top w:val="single" w:sz="8" w:space="0" w:color="000000" w:themeColor="text1"/>
              <w:left w:val="nil"/>
              <w:bottom w:val="nil"/>
              <w:right w:val="nil"/>
            </w:tcBorders>
            <w:vAlign w:val="center"/>
          </w:tcPr>
          <w:p w14:paraId="501064F9" w14:textId="77777777" w:rsidR="00051EBF" w:rsidRPr="005D7743" w:rsidRDefault="00051EBF" w:rsidP="00962C9E"/>
        </w:tc>
        <w:tc>
          <w:tcPr>
            <w:tcW w:w="1432" w:type="dxa"/>
            <w:tcBorders>
              <w:top w:val="single" w:sz="8" w:space="0" w:color="000000" w:themeColor="text1"/>
              <w:left w:val="nil"/>
              <w:bottom w:val="nil"/>
              <w:right w:val="nil"/>
            </w:tcBorders>
            <w:vAlign w:val="center"/>
          </w:tcPr>
          <w:p w14:paraId="1FFE8EB5" w14:textId="77777777" w:rsidR="00051EBF" w:rsidRPr="005D7743" w:rsidRDefault="00051EBF" w:rsidP="00962C9E"/>
        </w:tc>
        <w:tc>
          <w:tcPr>
            <w:tcW w:w="1511" w:type="dxa"/>
            <w:tcBorders>
              <w:top w:val="single" w:sz="8" w:space="0" w:color="000000" w:themeColor="text1"/>
              <w:left w:val="nil"/>
              <w:bottom w:val="nil"/>
              <w:right w:val="nil"/>
            </w:tcBorders>
            <w:vAlign w:val="center"/>
          </w:tcPr>
          <w:p w14:paraId="03B57EF6" w14:textId="77777777" w:rsidR="00051EBF" w:rsidRPr="005D7743" w:rsidRDefault="00051EBF" w:rsidP="00962C9E"/>
        </w:tc>
      </w:tr>
    </w:tbl>
    <w:p w14:paraId="6D787FF7" w14:textId="77777777" w:rsidR="00051EBF" w:rsidRPr="005D7743" w:rsidRDefault="00051EBF" w:rsidP="000E3A2B">
      <w:pPr>
        <w:pStyle w:val="Standard"/>
        <w:jc w:val="both"/>
        <w:rPr>
          <w:rFonts w:ascii="Garamond" w:eastAsia="Times" w:hAnsi="Garamond" w:cs="Times"/>
          <w:color w:val="000000" w:themeColor="text1"/>
          <w:kern w:val="0"/>
          <w:sz w:val="22"/>
          <w:szCs w:val="22"/>
          <w:lang w:eastAsia="es-ES_tradnl"/>
        </w:rPr>
      </w:pPr>
    </w:p>
    <w:p w14:paraId="07194907" w14:textId="77777777" w:rsidR="00B61E72" w:rsidRPr="005D7743" w:rsidRDefault="00B61E72" w:rsidP="0015569E">
      <w:pPr>
        <w:pStyle w:val="Prrafodelista"/>
        <w:numPr>
          <w:ilvl w:val="1"/>
          <w:numId w:val="18"/>
        </w:numPr>
        <w:jc w:val="both"/>
        <w:rPr>
          <w:rFonts w:ascii="Garamond" w:eastAsia="Times" w:hAnsi="Garamond" w:cs="Times"/>
          <w:b/>
          <w:color w:val="FF0000"/>
          <w:lang w:val="es-CO"/>
        </w:rPr>
      </w:pPr>
      <w:r w:rsidRPr="005D7743">
        <w:rPr>
          <w:rFonts w:ascii="Garamond" w:eastAsia="Garamond" w:hAnsi="Garamond" w:cs="Garamond"/>
          <w:lang w:val="es-CO"/>
        </w:rPr>
        <w:t>Promedio simple del valor de las dos (2) o más cotizaciones</w:t>
      </w:r>
    </w:p>
    <w:p w14:paraId="5AC14E1C" w14:textId="77777777" w:rsidR="00051EBF" w:rsidRPr="005D7743" w:rsidRDefault="00051EBF" w:rsidP="000E3A2B">
      <w:pPr>
        <w:pStyle w:val="Standard"/>
        <w:jc w:val="both"/>
        <w:rPr>
          <w:rFonts w:ascii="Garamond" w:eastAsia="Times" w:hAnsi="Garamond" w:cs="Times"/>
          <w:color w:val="000000" w:themeColor="text1"/>
          <w:kern w:val="0"/>
          <w:sz w:val="22"/>
          <w:szCs w:val="22"/>
          <w:lang w:eastAsia="es-ES_tradnl"/>
        </w:rPr>
      </w:pPr>
    </w:p>
    <w:p w14:paraId="2C78FB5F" w14:textId="77777777" w:rsidR="00C056E3" w:rsidRPr="005D7743" w:rsidRDefault="00C056E3" w:rsidP="000E3A2B">
      <w:pPr>
        <w:pStyle w:val="Standard"/>
        <w:jc w:val="both"/>
        <w:rPr>
          <w:rFonts w:ascii="Garamond" w:eastAsia="Times" w:hAnsi="Garamond" w:cs="Times"/>
          <w:color w:val="000000" w:themeColor="text1"/>
          <w:kern w:val="0"/>
          <w:sz w:val="22"/>
          <w:szCs w:val="22"/>
          <w:lang w:eastAsia="es-ES_tradnl"/>
        </w:rPr>
      </w:pPr>
    </w:p>
    <w:tbl>
      <w:tblPr>
        <w:tblStyle w:val="Tablaconcuadrcula"/>
        <w:tblW w:w="0" w:type="auto"/>
        <w:tblInd w:w="240" w:type="dxa"/>
        <w:tblLayout w:type="fixed"/>
        <w:tblLook w:val="01E0" w:firstRow="1" w:lastRow="1" w:firstColumn="1" w:lastColumn="1" w:noHBand="0" w:noVBand="0"/>
      </w:tblPr>
      <w:tblGrid>
        <w:gridCol w:w="1680"/>
        <w:gridCol w:w="854"/>
        <w:gridCol w:w="2040"/>
        <w:gridCol w:w="1740"/>
        <w:gridCol w:w="1365"/>
        <w:gridCol w:w="1591"/>
      </w:tblGrid>
      <w:tr w:rsidR="007541D7" w:rsidRPr="005D7743" w14:paraId="632C6DD1" w14:textId="77777777" w:rsidTr="00962C9E">
        <w:trPr>
          <w:trHeight w:val="345"/>
        </w:trPr>
        <w:tc>
          <w:tcPr>
            <w:tcW w:w="168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2E9EAA9" w14:textId="77777777" w:rsidR="007541D7" w:rsidRPr="005D7743" w:rsidRDefault="007541D7" w:rsidP="00962C9E">
            <w:pPr>
              <w:spacing w:before="5"/>
            </w:pPr>
          </w:p>
          <w:p w14:paraId="32DC0713" w14:textId="77777777" w:rsidR="007541D7" w:rsidRPr="005D7743" w:rsidRDefault="007541D7" w:rsidP="00962C9E">
            <w:pPr>
              <w:ind w:left="107"/>
            </w:pPr>
            <w:r w:rsidRPr="005D7743">
              <w:rPr>
                <w:rFonts w:ascii="Garamond" w:eastAsia="Garamond" w:hAnsi="Garamond" w:cs="Garamond"/>
                <w:b/>
                <w:bCs/>
              </w:rPr>
              <w:t>PASO 2</w:t>
            </w:r>
          </w:p>
        </w:tc>
        <w:tc>
          <w:tcPr>
            <w:tcW w:w="854" w:type="dxa"/>
            <w:tcBorders>
              <w:top w:val="nil"/>
              <w:left w:val="single" w:sz="8" w:space="0" w:color="000000" w:themeColor="text1"/>
              <w:bottom w:val="nil"/>
              <w:right w:val="single" w:sz="8" w:space="0" w:color="000000" w:themeColor="text1"/>
            </w:tcBorders>
          </w:tcPr>
          <w:p w14:paraId="3E0827CA" w14:textId="77777777" w:rsidR="007541D7" w:rsidRPr="005D7743" w:rsidRDefault="007541D7" w:rsidP="00962C9E">
            <w:r w:rsidRPr="005D7743">
              <w:rPr>
                <w:rFonts w:ascii="Garamond" w:eastAsia="Garamond" w:hAnsi="Garamond" w:cs="Garamond"/>
              </w:rPr>
              <w:t xml:space="preserve"> </w:t>
            </w:r>
          </w:p>
        </w:tc>
        <w:tc>
          <w:tcPr>
            <w:tcW w:w="20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9EB3996" w14:textId="77777777" w:rsidR="007541D7" w:rsidRPr="005D7743" w:rsidRDefault="007541D7" w:rsidP="00962C9E">
            <w:pPr>
              <w:spacing w:line="264" w:lineRule="auto"/>
              <w:ind w:left="107"/>
            </w:pPr>
            <w:r w:rsidRPr="005D7743">
              <w:rPr>
                <w:rFonts w:ascii="Garamond" w:eastAsia="Garamond" w:hAnsi="Garamond" w:cs="Garamond"/>
              </w:rPr>
              <w:t>PROMEDIO SIMPLE</w:t>
            </w:r>
          </w:p>
        </w:tc>
        <w:tc>
          <w:tcPr>
            <w:tcW w:w="174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0D1B17" w14:textId="13FA48B0" w:rsidR="007541D7" w:rsidRPr="005D7743" w:rsidRDefault="007541D7" w:rsidP="00962C9E">
            <w:pPr>
              <w:spacing w:line="264" w:lineRule="auto"/>
              <w:ind w:left="108"/>
            </w:pPr>
            <w:r w:rsidRPr="005D7743">
              <w:rPr>
                <w:rFonts w:ascii="Garamond" w:eastAsia="Garamond" w:hAnsi="Garamond" w:cs="Garamond"/>
              </w:rPr>
              <w:t>(N</w:t>
            </w:r>
            <w:r w:rsidR="00370A92" w:rsidRPr="005D7743">
              <w:rPr>
                <w:rFonts w:ascii="Garamond" w:eastAsia="Garamond" w:hAnsi="Garamond" w:cs="Garamond"/>
              </w:rPr>
              <w:t>1; N2; N3; N</w:t>
            </w:r>
            <w:r w:rsidRPr="005D7743">
              <w:rPr>
                <w:rFonts w:ascii="Garamond" w:eastAsia="Garamond" w:hAnsi="Garamond" w:cs="Garamond"/>
              </w:rPr>
              <w:t xml:space="preserve"> 4)</w:t>
            </w:r>
          </w:p>
        </w:tc>
        <w:tc>
          <w:tcPr>
            <w:tcW w:w="13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1D514E8" w14:textId="77777777" w:rsidR="007541D7" w:rsidRPr="005D7743" w:rsidRDefault="007541D7" w:rsidP="00962C9E">
            <w:pPr>
              <w:spacing w:before="5"/>
            </w:pPr>
            <w:r w:rsidRPr="005D7743">
              <w:rPr>
                <w:rFonts w:ascii="Garamond" w:eastAsia="Garamond" w:hAnsi="Garamond" w:cs="Garamond"/>
              </w:rPr>
              <w:t xml:space="preserve"> </w:t>
            </w:r>
          </w:p>
          <w:p w14:paraId="668FA9B2" w14:textId="77777777" w:rsidR="007541D7" w:rsidRPr="005D7743" w:rsidRDefault="007541D7" w:rsidP="00962C9E">
            <w:pPr>
              <w:ind w:left="108"/>
            </w:pPr>
            <w:r w:rsidRPr="005D7743">
              <w:rPr>
                <w:rFonts w:ascii="Garamond" w:eastAsia="Garamond" w:hAnsi="Garamond" w:cs="Garamond"/>
              </w:rPr>
              <w:t>=</w:t>
            </w:r>
          </w:p>
        </w:tc>
        <w:tc>
          <w:tcPr>
            <w:tcW w:w="1591"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06E1252" w14:textId="77777777" w:rsidR="007541D7" w:rsidRPr="005D7743" w:rsidRDefault="007541D7" w:rsidP="00962C9E">
            <w:pPr>
              <w:spacing w:before="5"/>
            </w:pPr>
            <w:r w:rsidRPr="005D7743">
              <w:rPr>
                <w:rFonts w:ascii="Garamond" w:eastAsia="Garamond" w:hAnsi="Garamond" w:cs="Garamond"/>
              </w:rPr>
              <w:t xml:space="preserve"> </w:t>
            </w:r>
          </w:p>
          <w:p w14:paraId="09C1998D" w14:textId="77777777" w:rsidR="007541D7" w:rsidRPr="005D7743" w:rsidRDefault="007541D7" w:rsidP="00962C9E">
            <w:pPr>
              <w:ind w:left="109"/>
            </w:pPr>
            <w:r w:rsidRPr="005D7743">
              <w:rPr>
                <w:rFonts w:ascii="Garamond" w:eastAsia="Garamond" w:hAnsi="Garamond" w:cs="Garamond"/>
              </w:rPr>
              <w:t>PS</w:t>
            </w:r>
          </w:p>
        </w:tc>
      </w:tr>
    </w:tbl>
    <w:p w14:paraId="45B3845E" w14:textId="77777777" w:rsidR="007541D7" w:rsidRPr="005D7743" w:rsidRDefault="007541D7" w:rsidP="000E3A2B">
      <w:pPr>
        <w:pStyle w:val="Standard"/>
        <w:jc w:val="both"/>
        <w:rPr>
          <w:rFonts w:ascii="Garamond" w:eastAsia="Times" w:hAnsi="Garamond" w:cs="Times"/>
          <w:color w:val="000000" w:themeColor="text1"/>
          <w:kern w:val="0"/>
          <w:sz w:val="22"/>
          <w:szCs w:val="22"/>
          <w:lang w:eastAsia="es-ES_tradnl"/>
        </w:rPr>
      </w:pPr>
    </w:p>
    <w:p w14:paraId="73059BE9" w14:textId="77777777" w:rsidR="007541D7" w:rsidRPr="005D7743" w:rsidRDefault="007541D7" w:rsidP="000E3A2B">
      <w:pPr>
        <w:pStyle w:val="Standard"/>
        <w:jc w:val="both"/>
        <w:rPr>
          <w:rFonts w:ascii="Garamond" w:eastAsia="Times" w:hAnsi="Garamond" w:cs="Times"/>
          <w:color w:val="000000" w:themeColor="text1"/>
          <w:kern w:val="0"/>
          <w:sz w:val="22"/>
          <w:szCs w:val="22"/>
          <w:lang w:eastAsia="es-ES_tradnl"/>
        </w:rPr>
      </w:pPr>
    </w:p>
    <w:p w14:paraId="5EBA2EBD" w14:textId="77777777" w:rsidR="003B3CCA" w:rsidRPr="005D7743" w:rsidRDefault="003B3CCA" w:rsidP="0015569E">
      <w:pPr>
        <w:pStyle w:val="Prrafodelista"/>
        <w:numPr>
          <w:ilvl w:val="1"/>
          <w:numId w:val="18"/>
        </w:numPr>
        <w:rPr>
          <w:rFonts w:ascii="Garamond" w:eastAsia="Garamond" w:hAnsi="Garamond" w:cs="Garamond"/>
          <w:lang w:val="es-CO"/>
        </w:rPr>
      </w:pPr>
      <w:r w:rsidRPr="005D7743">
        <w:rPr>
          <w:rFonts w:ascii="Garamond" w:eastAsia="Garamond" w:hAnsi="Garamond" w:cs="Garamond"/>
          <w:lang w:val="es-CO"/>
        </w:rPr>
        <w:t>Desviación estándar del valor de las dos (2) o más cotizaciones</w:t>
      </w:r>
    </w:p>
    <w:p w14:paraId="02E20874" w14:textId="77777777" w:rsidR="00235158" w:rsidRPr="005D7743" w:rsidRDefault="00235158" w:rsidP="00235158">
      <w:pPr>
        <w:pStyle w:val="Prrafodelista"/>
        <w:ind w:left="1440"/>
        <w:rPr>
          <w:rFonts w:ascii="Garamond" w:eastAsia="Garamond" w:hAnsi="Garamond" w:cs="Garamond"/>
          <w:lang w:val="es-CO"/>
        </w:rPr>
      </w:pPr>
    </w:p>
    <w:p w14:paraId="7FAB3D1C" w14:textId="77777777" w:rsidR="00235158" w:rsidRPr="005D7743" w:rsidRDefault="00235158" w:rsidP="00235158">
      <w:pPr>
        <w:rPr>
          <w:rFonts w:ascii="Garamond" w:eastAsia="Garamond" w:hAnsi="Garamond" w:cs="Garamond"/>
        </w:rPr>
      </w:pPr>
    </w:p>
    <w:tbl>
      <w:tblPr>
        <w:tblStyle w:val="Tablaconcuadrcula"/>
        <w:tblW w:w="0" w:type="auto"/>
        <w:tblInd w:w="240" w:type="dxa"/>
        <w:tblLayout w:type="fixed"/>
        <w:tblLook w:val="01E0" w:firstRow="1" w:lastRow="1" w:firstColumn="1" w:lastColumn="1" w:noHBand="0" w:noVBand="0"/>
      </w:tblPr>
      <w:tblGrid>
        <w:gridCol w:w="1658"/>
        <w:gridCol w:w="841"/>
        <w:gridCol w:w="2029"/>
        <w:gridCol w:w="2165"/>
        <w:gridCol w:w="906"/>
        <w:gridCol w:w="1565"/>
      </w:tblGrid>
      <w:tr w:rsidR="00235158" w:rsidRPr="005D7743" w14:paraId="6613689D" w14:textId="77777777" w:rsidTr="00962C9E">
        <w:trPr>
          <w:trHeight w:val="540"/>
        </w:trPr>
        <w:tc>
          <w:tcPr>
            <w:tcW w:w="1658"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CDF5CB8" w14:textId="77777777" w:rsidR="00235158" w:rsidRPr="005D7743" w:rsidRDefault="00235158" w:rsidP="00962C9E">
            <w:pPr>
              <w:spacing w:before="1"/>
              <w:jc w:val="center"/>
            </w:pPr>
            <w:r w:rsidRPr="005D7743">
              <w:rPr>
                <w:rFonts w:ascii="Garamond" w:eastAsia="Garamond" w:hAnsi="Garamond" w:cs="Garamond"/>
                <w:b/>
                <w:bCs/>
              </w:rPr>
              <w:t>PASO 3</w:t>
            </w:r>
          </w:p>
        </w:tc>
        <w:tc>
          <w:tcPr>
            <w:tcW w:w="841" w:type="dxa"/>
            <w:tcBorders>
              <w:top w:val="nil"/>
              <w:left w:val="single" w:sz="8" w:space="0" w:color="000000" w:themeColor="text1"/>
              <w:bottom w:val="nil"/>
              <w:right w:val="single" w:sz="8" w:space="0" w:color="000000" w:themeColor="text1"/>
            </w:tcBorders>
          </w:tcPr>
          <w:p w14:paraId="1FF4FB3A" w14:textId="77777777" w:rsidR="00235158" w:rsidRPr="005D7743" w:rsidRDefault="00235158" w:rsidP="00962C9E">
            <w:r w:rsidRPr="005D7743">
              <w:rPr>
                <w:rFonts w:ascii="Garamond" w:eastAsia="Garamond" w:hAnsi="Garamond" w:cs="Garamond"/>
              </w:rPr>
              <w:t xml:space="preserve"> </w:t>
            </w:r>
          </w:p>
        </w:tc>
        <w:tc>
          <w:tcPr>
            <w:tcW w:w="2029"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456A7A1" w14:textId="77777777" w:rsidR="00235158" w:rsidRPr="005D7743" w:rsidRDefault="00235158" w:rsidP="00962C9E">
            <w:pPr>
              <w:ind w:left="107"/>
            </w:pPr>
            <w:r w:rsidRPr="005D7743">
              <w:rPr>
                <w:rFonts w:ascii="Garamond" w:eastAsia="Garamond" w:hAnsi="Garamond" w:cs="Garamond"/>
              </w:rPr>
              <w:t>DESVIACION</w:t>
            </w:r>
          </w:p>
          <w:p w14:paraId="5B6990DF" w14:textId="77777777" w:rsidR="00235158" w:rsidRPr="005D7743" w:rsidRDefault="00235158" w:rsidP="00962C9E">
            <w:pPr>
              <w:spacing w:before="30"/>
              <w:ind w:left="107"/>
            </w:pPr>
            <w:r w:rsidRPr="005D7743">
              <w:rPr>
                <w:rFonts w:ascii="Garamond" w:eastAsia="Garamond" w:hAnsi="Garamond" w:cs="Garamond"/>
              </w:rPr>
              <w:t>ESTANDAR</w:t>
            </w:r>
          </w:p>
        </w:tc>
        <w:tc>
          <w:tcPr>
            <w:tcW w:w="21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BE79C7D" w14:textId="07ECF13B" w:rsidR="00235158" w:rsidRPr="005D7743" w:rsidRDefault="00235158" w:rsidP="00962C9E">
            <w:pPr>
              <w:ind w:left="108"/>
            </w:pPr>
            <w:r w:rsidRPr="005D7743">
              <w:rPr>
                <w:rFonts w:ascii="Garamond" w:eastAsia="Garamond" w:hAnsi="Garamond" w:cs="Garamond"/>
              </w:rPr>
              <w:t>(N</w:t>
            </w:r>
            <w:r w:rsidR="00370A92" w:rsidRPr="005D7743">
              <w:rPr>
                <w:rFonts w:ascii="Garamond" w:eastAsia="Garamond" w:hAnsi="Garamond" w:cs="Garamond"/>
              </w:rPr>
              <w:t>1; N2; N</w:t>
            </w:r>
            <w:r w:rsidRPr="005D7743">
              <w:rPr>
                <w:rFonts w:ascii="Garamond" w:eastAsia="Garamond" w:hAnsi="Garamond" w:cs="Garamond"/>
              </w:rPr>
              <w:t>3; N4)</w:t>
            </w:r>
          </w:p>
        </w:tc>
        <w:tc>
          <w:tcPr>
            <w:tcW w:w="90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F6B73AC" w14:textId="77777777" w:rsidR="00235158" w:rsidRPr="005D7743" w:rsidRDefault="00235158" w:rsidP="00962C9E">
            <w:pPr>
              <w:spacing w:before="1"/>
              <w:jc w:val="center"/>
            </w:pPr>
            <w:r w:rsidRPr="005D7743">
              <w:rPr>
                <w:rFonts w:ascii="Garamond" w:eastAsia="Garamond" w:hAnsi="Garamond" w:cs="Garamond"/>
              </w:rPr>
              <w:t>=</w:t>
            </w:r>
          </w:p>
        </w:tc>
        <w:tc>
          <w:tcPr>
            <w:tcW w:w="15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8418EE2" w14:textId="77777777" w:rsidR="00235158" w:rsidRPr="005D7743" w:rsidRDefault="00235158" w:rsidP="00962C9E">
            <w:pPr>
              <w:spacing w:before="1"/>
              <w:jc w:val="center"/>
            </w:pPr>
            <w:r w:rsidRPr="005D7743">
              <w:rPr>
                <w:rFonts w:ascii="Garamond" w:eastAsia="Garamond" w:hAnsi="Garamond" w:cs="Garamond"/>
              </w:rPr>
              <w:t>DE</w:t>
            </w:r>
          </w:p>
        </w:tc>
      </w:tr>
    </w:tbl>
    <w:p w14:paraId="1F96F26F" w14:textId="77777777" w:rsidR="00235158" w:rsidRPr="005D7743" w:rsidRDefault="00235158" w:rsidP="00235158">
      <w:pPr>
        <w:rPr>
          <w:rFonts w:ascii="Garamond" w:eastAsia="Garamond" w:hAnsi="Garamond" w:cs="Garamond"/>
        </w:rPr>
      </w:pPr>
    </w:p>
    <w:p w14:paraId="70D0D511" w14:textId="77777777" w:rsidR="007C0190" w:rsidRPr="005D7743" w:rsidRDefault="007C0190" w:rsidP="006E3AF1">
      <w:pPr>
        <w:jc w:val="both"/>
        <w:rPr>
          <w:rFonts w:ascii="Garamond" w:eastAsia="Times" w:hAnsi="Garamond" w:cs="Times"/>
          <w:color w:val="000000" w:themeColor="text1"/>
          <w:sz w:val="22"/>
          <w:szCs w:val="22"/>
        </w:rPr>
      </w:pPr>
    </w:p>
    <w:p w14:paraId="0A4DA4EA" w14:textId="77777777" w:rsidR="0020037D" w:rsidRPr="005D7743" w:rsidRDefault="0020037D" w:rsidP="0015569E">
      <w:pPr>
        <w:pStyle w:val="Prrafodelista"/>
        <w:numPr>
          <w:ilvl w:val="1"/>
          <w:numId w:val="18"/>
        </w:numPr>
        <w:rPr>
          <w:rFonts w:ascii="Garamond" w:eastAsia="Garamond" w:hAnsi="Garamond" w:cs="Garamond"/>
          <w:lang w:val="es-CO"/>
        </w:rPr>
      </w:pPr>
      <w:r w:rsidRPr="005D7743">
        <w:rPr>
          <w:rFonts w:ascii="Garamond" w:eastAsia="Garamond" w:hAnsi="Garamond" w:cs="Garamond"/>
          <w:lang w:val="es-CO"/>
        </w:rPr>
        <w:t>Establecer límite superior, límite inferior.</w:t>
      </w:r>
    </w:p>
    <w:p w14:paraId="68A22C80" w14:textId="77777777" w:rsidR="007C0190" w:rsidRPr="005D7743" w:rsidRDefault="007C0190" w:rsidP="006E3AF1">
      <w:pPr>
        <w:jc w:val="both"/>
        <w:rPr>
          <w:rFonts w:ascii="Garamond" w:eastAsia="Times" w:hAnsi="Garamond" w:cs="Times"/>
          <w:color w:val="000000" w:themeColor="text1"/>
          <w:sz w:val="22"/>
          <w:szCs w:val="22"/>
        </w:rPr>
      </w:pPr>
    </w:p>
    <w:p w14:paraId="24532B54" w14:textId="77777777" w:rsidR="004E10CD" w:rsidRPr="005D7743" w:rsidRDefault="004E10CD" w:rsidP="006E3AF1">
      <w:pPr>
        <w:jc w:val="both"/>
        <w:rPr>
          <w:rFonts w:ascii="Garamond" w:eastAsia="Times" w:hAnsi="Garamond" w:cs="Times"/>
          <w:color w:val="000000" w:themeColor="text1"/>
          <w:sz w:val="22"/>
          <w:szCs w:val="22"/>
        </w:rPr>
      </w:pPr>
    </w:p>
    <w:tbl>
      <w:tblPr>
        <w:tblStyle w:val="Tablaconcuadrcula"/>
        <w:tblW w:w="0" w:type="auto"/>
        <w:tblInd w:w="225" w:type="dxa"/>
        <w:tblLayout w:type="fixed"/>
        <w:tblLook w:val="01E0" w:firstRow="1" w:lastRow="1" w:firstColumn="1" w:lastColumn="1" w:noHBand="0" w:noVBand="0"/>
      </w:tblPr>
      <w:tblGrid>
        <w:gridCol w:w="1318"/>
        <w:gridCol w:w="708"/>
        <w:gridCol w:w="3054"/>
        <w:gridCol w:w="1662"/>
        <w:gridCol w:w="1785"/>
      </w:tblGrid>
      <w:tr w:rsidR="004E10CD" w:rsidRPr="005D7743" w14:paraId="70BDACE0" w14:textId="77777777" w:rsidTr="00962C9E">
        <w:trPr>
          <w:trHeight w:val="15"/>
        </w:trPr>
        <w:tc>
          <w:tcPr>
            <w:tcW w:w="1318" w:type="dxa"/>
            <w:vMerge w:val="restar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C7A03D6" w14:textId="77777777" w:rsidR="004E10CD" w:rsidRPr="005D7743" w:rsidRDefault="004E10CD" w:rsidP="00962C9E">
            <w:pPr>
              <w:jc w:val="center"/>
            </w:pPr>
            <w:r w:rsidRPr="005D7743">
              <w:rPr>
                <w:rFonts w:ascii="Garamond" w:eastAsia="Garamond" w:hAnsi="Garamond" w:cs="Garamond"/>
                <w:b/>
                <w:bCs/>
              </w:rPr>
              <w:t>PASO 4</w:t>
            </w:r>
          </w:p>
        </w:tc>
        <w:tc>
          <w:tcPr>
            <w:tcW w:w="708" w:type="dxa"/>
            <w:tcBorders>
              <w:top w:val="nil"/>
              <w:left w:val="single" w:sz="8" w:space="0" w:color="000000" w:themeColor="text1"/>
              <w:bottom w:val="nil"/>
              <w:right w:val="single" w:sz="8" w:space="0" w:color="000000" w:themeColor="text1"/>
            </w:tcBorders>
          </w:tcPr>
          <w:p w14:paraId="5FF1E163" w14:textId="77777777" w:rsidR="004E10CD" w:rsidRPr="005D7743" w:rsidRDefault="004E10CD" w:rsidP="00962C9E">
            <w:r w:rsidRPr="005D7743">
              <w:rPr>
                <w:rFonts w:ascii="Garamond" w:eastAsia="Garamond" w:hAnsi="Garamond" w:cs="Garamond"/>
              </w:rPr>
              <w:t xml:space="preserve"> </w:t>
            </w:r>
          </w:p>
        </w:tc>
        <w:tc>
          <w:tcPr>
            <w:tcW w:w="305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D607917" w14:textId="77777777" w:rsidR="004E10CD" w:rsidRPr="005D7743" w:rsidRDefault="004E10CD" w:rsidP="00962C9E">
            <w:pPr>
              <w:spacing w:before="162"/>
              <w:ind w:left="108"/>
            </w:pPr>
            <w:r w:rsidRPr="005D7743">
              <w:rPr>
                <w:rFonts w:ascii="Garamond" w:eastAsia="Garamond" w:hAnsi="Garamond" w:cs="Garamond"/>
              </w:rPr>
              <w:t>LIMITE SUPERIOR</w:t>
            </w:r>
          </w:p>
        </w:tc>
        <w:tc>
          <w:tcPr>
            <w:tcW w:w="1662"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912574C" w14:textId="77777777" w:rsidR="004E10CD" w:rsidRPr="005D7743" w:rsidRDefault="004E10CD" w:rsidP="00962C9E">
            <w:pPr>
              <w:spacing w:before="162"/>
            </w:pPr>
            <w:r w:rsidRPr="005D7743">
              <w:rPr>
                <w:rFonts w:ascii="Garamond" w:eastAsia="Garamond" w:hAnsi="Garamond" w:cs="Garamond"/>
              </w:rPr>
              <w:t>=</w:t>
            </w:r>
          </w:p>
        </w:tc>
        <w:tc>
          <w:tcPr>
            <w:tcW w:w="17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FABE6B0" w14:textId="77777777" w:rsidR="004E10CD" w:rsidRPr="005D7743" w:rsidRDefault="004E10CD" w:rsidP="00962C9E">
            <w:pPr>
              <w:spacing w:before="162"/>
            </w:pPr>
            <w:r w:rsidRPr="005D7743">
              <w:rPr>
                <w:rFonts w:ascii="Garamond" w:eastAsia="Garamond" w:hAnsi="Garamond" w:cs="Garamond"/>
              </w:rPr>
              <w:t>PS + DE</w:t>
            </w:r>
          </w:p>
        </w:tc>
      </w:tr>
      <w:tr w:rsidR="004E10CD" w:rsidRPr="005D7743" w14:paraId="2AF90191" w14:textId="77777777" w:rsidTr="00962C9E">
        <w:trPr>
          <w:trHeight w:val="480"/>
        </w:trPr>
        <w:tc>
          <w:tcPr>
            <w:tcW w:w="1318" w:type="dxa"/>
            <w:vMerge/>
            <w:tcBorders>
              <w:left w:val="single" w:sz="0" w:space="0" w:color="000000" w:themeColor="text1"/>
              <w:right w:val="single" w:sz="0" w:space="0" w:color="000000" w:themeColor="text1"/>
            </w:tcBorders>
            <w:vAlign w:val="center"/>
          </w:tcPr>
          <w:p w14:paraId="379DFD65" w14:textId="77777777" w:rsidR="004E10CD" w:rsidRPr="005D7743" w:rsidRDefault="004E10CD" w:rsidP="00962C9E"/>
        </w:tc>
        <w:tc>
          <w:tcPr>
            <w:tcW w:w="7209" w:type="dxa"/>
            <w:gridSpan w:val="4"/>
            <w:tcBorders>
              <w:top w:val="nil"/>
              <w:left w:val="nil"/>
              <w:bottom w:val="nil"/>
              <w:right w:val="nil"/>
            </w:tcBorders>
          </w:tcPr>
          <w:p w14:paraId="430ED472" w14:textId="77777777" w:rsidR="004E10CD" w:rsidRPr="005D7743" w:rsidRDefault="004E10CD" w:rsidP="00962C9E">
            <w:r w:rsidRPr="005D7743">
              <w:rPr>
                <w:rFonts w:ascii="Garamond" w:eastAsia="Garamond" w:hAnsi="Garamond" w:cs="Garamond"/>
              </w:rPr>
              <w:t xml:space="preserve"> </w:t>
            </w:r>
          </w:p>
        </w:tc>
      </w:tr>
      <w:tr w:rsidR="004E10CD" w:rsidRPr="005D7743" w14:paraId="2507F72C" w14:textId="77777777" w:rsidTr="00962C9E">
        <w:trPr>
          <w:trHeight w:val="255"/>
        </w:trPr>
        <w:tc>
          <w:tcPr>
            <w:tcW w:w="1318" w:type="dxa"/>
            <w:vMerge/>
            <w:tcBorders>
              <w:left w:val="single" w:sz="0" w:space="0" w:color="000000" w:themeColor="text1"/>
              <w:right w:val="single" w:sz="0" w:space="0" w:color="000000" w:themeColor="text1"/>
            </w:tcBorders>
            <w:vAlign w:val="center"/>
          </w:tcPr>
          <w:p w14:paraId="2DBDDD96" w14:textId="77777777" w:rsidR="004E10CD" w:rsidRPr="005D7743" w:rsidRDefault="004E10CD" w:rsidP="00962C9E"/>
        </w:tc>
        <w:tc>
          <w:tcPr>
            <w:tcW w:w="708" w:type="dxa"/>
            <w:tcBorders>
              <w:top w:val="nil"/>
              <w:left w:val="nil"/>
              <w:bottom w:val="nil"/>
              <w:right w:val="single" w:sz="8" w:space="0" w:color="000000" w:themeColor="text1"/>
            </w:tcBorders>
          </w:tcPr>
          <w:p w14:paraId="67EA8906" w14:textId="77777777" w:rsidR="004E10CD" w:rsidRPr="005D7743" w:rsidRDefault="004E10CD" w:rsidP="00962C9E">
            <w:r w:rsidRPr="005D7743">
              <w:rPr>
                <w:rFonts w:ascii="Garamond" w:eastAsia="Garamond" w:hAnsi="Garamond" w:cs="Garamond"/>
              </w:rPr>
              <w:t xml:space="preserve"> </w:t>
            </w:r>
          </w:p>
        </w:tc>
        <w:tc>
          <w:tcPr>
            <w:tcW w:w="3054" w:type="dxa"/>
            <w:tcBorders>
              <w:top w:val="nil"/>
              <w:left w:val="single" w:sz="8" w:space="0" w:color="000000" w:themeColor="text1"/>
              <w:bottom w:val="single" w:sz="8" w:space="0" w:color="000000" w:themeColor="text1"/>
              <w:right w:val="single" w:sz="8" w:space="0" w:color="000000" w:themeColor="text1"/>
            </w:tcBorders>
          </w:tcPr>
          <w:p w14:paraId="2B979A9A" w14:textId="77777777" w:rsidR="004E10CD" w:rsidRPr="005D7743" w:rsidRDefault="004E10CD" w:rsidP="00962C9E">
            <w:pPr>
              <w:ind w:left="108"/>
            </w:pPr>
            <w:r w:rsidRPr="005D7743">
              <w:rPr>
                <w:rFonts w:ascii="Garamond" w:eastAsia="Garamond" w:hAnsi="Garamond" w:cs="Garamond"/>
              </w:rPr>
              <w:t>LIMITE INFERIOR</w:t>
            </w:r>
          </w:p>
        </w:tc>
        <w:tc>
          <w:tcPr>
            <w:tcW w:w="1662" w:type="dxa"/>
            <w:tcBorders>
              <w:top w:val="nil"/>
              <w:left w:val="single" w:sz="8" w:space="0" w:color="000000" w:themeColor="text1"/>
              <w:bottom w:val="single" w:sz="8" w:space="0" w:color="000000" w:themeColor="text1"/>
              <w:right w:val="single" w:sz="8" w:space="0" w:color="000000" w:themeColor="text1"/>
            </w:tcBorders>
          </w:tcPr>
          <w:p w14:paraId="7212BD3D" w14:textId="77777777" w:rsidR="004E10CD" w:rsidRPr="005D7743" w:rsidRDefault="004E10CD" w:rsidP="00962C9E">
            <w:pPr>
              <w:ind w:left="106"/>
            </w:pPr>
            <w:r w:rsidRPr="005D7743">
              <w:rPr>
                <w:rFonts w:ascii="Garamond" w:eastAsia="Garamond" w:hAnsi="Garamond" w:cs="Garamond"/>
              </w:rPr>
              <w:t>=</w:t>
            </w:r>
          </w:p>
        </w:tc>
        <w:tc>
          <w:tcPr>
            <w:tcW w:w="1785" w:type="dxa"/>
            <w:tcBorders>
              <w:top w:val="nil"/>
              <w:left w:val="single" w:sz="8" w:space="0" w:color="000000" w:themeColor="text1"/>
              <w:bottom w:val="single" w:sz="8" w:space="0" w:color="000000" w:themeColor="text1"/>
              <w:right w:val="single" w:sz="8" w:space="0" w:color="000000" w:themeColor="text1"/>
            </w:tcBorders>
          </w:tcPr>
          <w:p w14:paraId="53F2CF4F" w14:textId="77777777" w:rsidR="004E10CD" w:rsidRPr="005D7743" w:rsidRDefault="004E10CD" w:rsidP="00962C9E">
            <w:pPr>
              <w:ind w:left="110"/>
            </w:pPr>
            <w:r w:rsidRPr="005D7743">
              <w:rPr>
                <w:rFonts w:ascii="Garamond" w:eastAsia="Garamond" w:hAnsi="Garamond" w:cs="Garamond"/>
              </w:rPr>
              <w:t>PS – DE</w:t>
            </w:r>
          </w:p>
        </w:tc>
      </w:tr>
      <w:tr w:rsidR="004E10CD" w:rsidRPr="005D7743" w14:paraId="1BF0926C" w14:textId="77777777" w:rsidTr="00962C9E">
        <w:trPr>
          <w:trHeight w:val="45"/>
        </w:trPr>
        <w:tc>
          <w:tcPr>
            <w:tcW w:w="1318" w:type="dxa"/>
            <w:vMerge/>
            <w:tcBorders>
              <w:top w:val="single" w:sz="0" w:space="0" w:color="000000" w:themeColor="text1"/>
              <w:left w:val="single" w:sz="0" w:space="0" w:color="000000" w:themeColor="text1"/>
              <w:bottom w:val="single" w:sz="0" w:space="0" w:color="000000" w:themeColor="text1"/>
              <w:right w:val="single" w:sz="0" w:space="0" w:color="000000" w:themeColor="text1"/>
            </w:tcBorders>
            <w:vAlign w:val="center"/>
          </w:tcPr>
          <w:p w14:paraId="3DA214EC" w14:textId="77777777" w:rsidR="004E10CD" w:rsidRPr="005D7743" w:rsidRDefault="004E10CD" w:rsidP="00962C9E"/>
        </w:tc>
        <w:tc>
          <w:tcPr>
            <w:tcW w:w="7209" w:type="dxa"/>
            <w:gridSpan w:val="4"/>
            <w:tcBorders>
              <w:top w:val="nil"/>
              <w:left w:val="nil"/>
              <w:bottom w:val="nil"/>
              <w:right w:val="nil"/>
            </w:tcBorders>
          </w:tcPr>
          <w:p w14:paraId="0E097595" w14:textId="77777777" w:rsidR="004E10CD" w:rsidRPr="005D7743" w:rsidRDefault="004E10CD" w:rsidP="00962C9E">
            <w:r w:rsidRPr="005D7743">
              <w:rPr>
                <w:rFonts w:ascii="Garamond" w:eastAsia="Garamond" w:hAnsi="Garamond" w:cs="Garamond"/>
              </w:rPr>
              <w:t xml:space="preserve"> </w:t>
            </w:r>
          </w:p>
        </w:tc>
      </w:tr>
    </w:tbl>
    <w:p w14:paraId="390FBE3C" w14:textId="77777777" w:rsidR="004E10CD" w:rsidRPr="005D7743" w:rsidRDefault="004E10CD" w:rsidP="006E3AF1">
      <w:pPr>
        <w:jc w:val="both"/>
        <w:rPr>
          <w:rFonts w:ascii="Garamond" w:eastAsia="Times" w:hAnsi="Garamond" w:cs="Times"/>
          <w:color w:val="000000" w:themeColor="text1"/>
          <w:sz w:val="22"/>
          <w:szCs w:val="22"/>
        </w:rPr>
      </w:pPr>
    </w:p>
    <w:p w14:paraId="31EC659A" w14:textId="77777777" w:rsidR="004E10CD" w:rsidRPr="005D7743" w:rsidRDefault="004E10CD" w:rsidP="006E3AF1">
      <w:pPr>
        <w:jc w:val="both"/>
        <w:rPr>
          <w:rFonts w:ascii="Garamond" w:eastAsia="Times" w:hAnsi="Garamond" w:cs="Times"/>
          <w:color w:val="000000" w:themeColor="text1"/>
          <w:sz w:val="22"/>
          <w:szCs w:val="22"/>
        </w:rPr>
      </w:pPr>
    </w:p>
    <w:p w14:paraId="66426823" w14:textId="77777777" w:rsidR="00352DEE" w:rsidRPr="005D7743" w:rsidRDefault="00352DEE" w:rsidP="00352DEE">
      <w:pPr>
        <w:rPr>
          <w:rFonts w:ascii="Garamond" w:eastAsia="Garamond" w:hAnsi="Garamond" w:cs="Garamond"/>
        </w:rPr>
      </w:pPr>
    </w:p>
    <w:p w14:paraId="1CA1E26E" w14:textId="77777777" w:rsidR="00352DEE" w:rsidRPr="005D7743" w:rsidRDefault="00352DEE" w:rsidP="0015569E">
      <w:pPr>
        <w:pStyle w:val="Prrafodelista"/>
        <w:numPr>
          <w:ilvl w:val="1"/>
          <w:numId w:val="18"/>
        </w:numPr>
        <w:rPr>
          <w:rFonts w:ascii="Garamond" w:eastAsia="Garamond" w:hAnsi="Garamond" w:cs="Garamond"/>
          <w:lang w:val="es-CO"/>
        </w:rPr>
      </w:pPr>
      <w:r w:rsidRPr="005D7743">
        <w:rPr>
          <w:rFonts w:ascii="Garamond" w:eastAsia="Garamond" w:hAnsi="Garamond" w:cs="Garamond"/>
          <w:lang w:val="es-CO"/>
        </w:rPr>
        <w:t>Valor de referencia para el ítem nuevo a adquirir.</w:t>
      </w:r>
    </w:p>
    <w:p w14:paraId="07780142" w14:textId="77777777" w:rsidR="006E0745" w:rsidRPr="005D7743" w:rsidRDefault="006E0745" w:rsidP="006E0745">
      <w:pPr>
        <w:rPr>
          <w:rFonts w:ascii="Garamond" w:eastAsia="Garamond" w:hAnsi="Garamond" w:cs="Garamond"/>
        </w:rPr>
      </w:pPr>
    </w:p>
    <w:tbl>
      <w:tblPr>
        <w:tblStyle w:val="Tablaconcuadrcula"/>
        <w:tblW w:w="0" w:type="auto"/>
        <w:tblInd w:w="240" w:type="dxa"/>
        <w:tblLayout w:type="fixed"/>
        <w:tblLook w:val="01E0" w:firstRow="1" w:lastRow="1" w:firstColumn="1" w:lastColumn="1" w:noHBand="0" w:noVBand="0"/>
      </w:tblPr>
      <w:tblGrid>
        <w:gridCol w:w="1394"/>
        <w:gridCol w:w="571"/>
        <w:gridCol w:w="6856"/>
      </w:tblGrid>
      <w:tr w:rsidR="006E0745" w:rsidRPr="005D7743" w14:paraId="7878EB35" w14:textId="77777777" w:rsidTr="00962C9E">
        <w:trPr>
          <w:trHeight w:val="555"/>
        </w:trPr>
        <w:tc>
          <w:tcPr>
            <w:tcW w:w="1394"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0E850F" w14:textId="77777777" w:rsidR="006E0745" w:rsidRPr="005D7743" w:rsidRDefault="006E0745" w:rsidP="00962C9E">
            <w:pPr>
              <w:jc w:val="center"/>
            </w:pPr>
            <w:r w:rsidRPr="005D7743">
              <w:rPr>
                <w:rFonts w:ascii="Garamond" w:eastAsia="Garamond" w:hAnsi="Garamond" w:cs="Garamond"/>
                <w:b/>
                <w:bCs/>
              </w:rPr>
              <w:t>PASO 5</w:t>
            </w:r>
          </w:p>
        </w:tc>
        <w:tc>
          <w:tcPr>
            <w:tcW w:w="571" w:type="dxa"/>
            <w:tcBorders>
              <w:top w:val="nil"/>
              <w:left w:val="single" w:sz="8" w:space="0" w:color="000000" w:themeColor="text1"/>
              <w:bottom w:val="nil"/>
              <w:right w:val="single" w:sz="8" w:space="0" w:color="000000" w:themeColor="text1"/>
            </w:tcBorders>
          </w:tcPr>
          <w:p w14:paraId="06136ECA" w14:textId="77777777" w:rsidR="006E0745" w:rsidRPr="005D7743" w:rsidRDefault="006E0745" w:rsidP="00962C9E">
            <w:r w:rsidRPr="005D7743">
              <w:rPr>
                <w:rFonts w:ascii="Garamond" w:eastAsia="Garamond" w:hAnsi="Garamond" w:cs="Garamond"/>
              </w:rPr>
              <w:t xml:space="preserve"> </w:t>
            </w:r>
          </w:p>
        </w:tc>
        <w:tc>
          <w:tcPr>
            <w:tcW w:w="685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28DE2CC" w14:textId="77777777" w:rsidR="006E0745" w:rsidRPr="005D7743" w:rsidRDefault="006E0745" w:rsidP="00962C9E">
            <w:pPr>
              <w:ind w:left="108"/>
            </w:pPr>
            <w:r w:rsidRPr="005D7743">
              <w:rPr>
                <w:rFonts w:ascii="Garamond" w:eastAsia="Garamond" w:hAnsi="Garamond" w:cs="Garamond"/>
              </w:rPr>
              <w:t>PROMEDIO SIMPLE   COTIZACIONES   DENTRO   DEL   LIMITE</w:t>
            </w:r>
          </w:p>
          <w:p w14:paraId="0842746B" w14:textId="77777777" w:rsidR="006E0745" w:rsidRPr="005D7743" w:rsidRDefault="006E0745" w:rsidP="00962C9E">
            <w:pPr>
              <w:ind w:left="108"/>
            </w:pPr>
            <w:r w:rsidRPr="005D7743">
              <w:rPr>
                <w:rFonts w:ascii="Garamond" w:eastAsia="Garamond" w:hAnsi="Garamond" w:cs="Garamond"/>
              </w:rPr>
              <w:t>SUPERIOR Y EL LIMITE INFERIOR: VALOR DE REFERENCIA PARA EL ÍTEM NUEVO A ADQUIRIR</w:t>
            </w:r>
          </w:p>
        </w:tc>
      </w:tr>
    </w:tbl>
    <w:p w14:paraId="79EB61A9" w14:textId="77777777" w:rsidR="006E0745" w:rsidRPr="005D7743" w:rsidRDefault="006E0745" w:rsidP="006E0745">
      <w:pPr>
        <w:rPr>
          <w:rFonts w:ascii="Garamond" w:eastAsia="Garamond" w:hAnsi="Garamond" w:cs="Garamond"/>
        </w:rPr>
      </w:pPr>
    </w:p>
    <w:p w14:paraId="57009998" w14:textId="77777777" w:rsidR="00282C72" w:rsidRPr="005D7743" w:rsidRDefault="00282C72" w:rsidP="006E0745">
      <w:pPr>
        <w:rPr>
          <w:rFonts w:ascii="Garamond" w:eastAsia="Garamond" w:hAnsi="Garamond" w:cs="Garamond"/>
        </w:rPr>
      </w:pPr>
    </w:p>
    <w:p w14:paraId="587C1DF2" w14:textId="77777777" w:rsidR="00282C72" w:rsidRPr="005D7743" w:rsidRDefault="00282C72" w:rsidP="00282C72">
      <w:pPr>
        <w:jc w:val="both"/>
        <w:rPr>
          <w:rFonts w:ascii="Garamond" w:eastAsia="Garamond" w:hAnsi="Garamond" w:cs="Garamond"/>
        </w:rPr>
      </w:pPr>
      <w:r w:rsidRPr="005D7743">
        <w:rPr>
          <w:rFonts w:ascii="Garamond" w:eastAsia="Garamond" w:hAnsi="Garamond" w:cs="Garamond"/>
        </w:rPr>
        <w:t>Las cotizaciones que se realicen deberán estar en el mismo rango, es decir que no presenten entre sí una desviación superior al diez por ciento (10%); las dos o más cotizaciones se sumaran y se dividirán para sacar un promedio, el valor resultante de esta operación será el valor para pagar. Si los precios tienen una variación alta entre sí, se deben adelantar nuevas cotizaciones para concertar el valor de los servicios o elementos requeridos.</w:t>
      </w:r>
    </w:p>
    <w:p w14:paraId="2C95C3E7" w14:textId="77777777" w:rsidR="00282C72" w:rsidRPr="005D7743" w:rsidRDefault="00282C72" w:rsidP="00282C72">
      <w:pPr>
        <w:jc w:val="both"/>
        <w:rPr>
          <w:rFonts w:ascii="Garamond" w:eastAsia="Garamond" w:hAnsi="Garamond" w:cs="Garamond"/>
        </w:rPr>
      </w:pPr>
      <w:r w:rsidRPr="005D7743">
        <w:rPr>
          <w:rFonts w:ascii="Garamond" w:eastAsia="Garamond" w:hAnsi="Garamond" w:cs="Garamond"/>
        </w:rPr>
        <w:lastRenderedPageBreak/>
        <w:t xml:space="preserve"> </w:t>
      </w:r>
    </w:p>
    <w:p w14:paraId="0889397B" w14:textId="77777777" w:rsidR="00282C72" w:rsidRPr="005D7743" w:rsidRDefault="00282C72" w:rsidP="00282C72">
      <w:pPr>
        <w:jc w:val="both"/>
        <w:rPr>
          <w:rFonts w:ascii="Garamond" w:eastAsia="Garamond" w:hAnsi="Garamond" w:cs="Garamond"/>
        </w:rPr>
      </w:pPr>
      <w:r w:rsidRPr="005D7743">
        <w:rPr>
          <w:rFonts w:ascii="Garamond" w:eastAsia="Garamond" w:hAnsi="Garamond" w:cs="Garamond"/>
        </w:rPr>
        <w:t xml:space="preserve">Las observaciones que sean solicitadas por el Supervisor o Apoyo a la supervisión del contrato en lo referente a la información que allegue el contratista deberán ser resueltas en un plazo máximo de cinco (5) días calendario. Le está prohibido al CONTRATISTA ejecutar o suministrar ítems no previstos en el contrato, sin la respectiva aprobación por parte del supervisor que se impartirá mediante la suscripción de acta de fijación de precios no previstos. Cualquier ítem que ejecute sin la autorización previa del supervisor, será asumido por cuenta y riesgo del CONTRATISTA, de manera que la Alcaldía no reconocerá valores por tal concepto. </w:t>
      </w:r>
    </w:p>
    <w:p w14:paraId="136EDEE1" w14:textId="77777777" w:rsidR="00282C72" w:rsidRPr="005D7743" w:rsidRDefault="00282C72" w:rsidP="00282C72">
      <w:pPr>
        <w:jc w:val="both"/>
        <w:rPr>
          <w:rFonts w:ascii="Garamond" w:eastAsia="Times" w:hAnsi="Garamond" w:cs="Times"/>
          <w:b/>
          <w:color w:val="FF0000"/>
        </w:rPr>
      </w:pPr>
    </w:p>
    <w:p w14:paraId="5D992DBA" w14:textId="77777777" w:rsidR="00282C72" w:rsidRPr="005D7743" w:rsidRDefault="00282C72" w:rsidP="006E0745">
      <w:pPr>
        <w:rPr>
          <w:rFonts w:ascii="Garamond" w:eastAsia="Garamond" w:hAnsi="Garamond" w:cs="Garamond"/>
        </w:rPr>
      </w:pPr>
    </w:p>
    <w:p w14:paraId="2E495945" w14:textId="4EF26589" w:rsidR="0077587E" w:rsidRPr="005D7743" w:rsidRDefault="0077587E" w:rsidP="006E3AF1">
      <w:pPr>
        <w:jc w:val="both"/>
        <w:rPr>
          <w:rFonts w:ascii="Garamond" w:eastAsia="Times" w:hAnsi="Garamond" w:cs="Times"/>
          <w:b/>
          <w:color w:val="FF0000"/>
          <w:sz w:val="22"/>
          <w:szCs w:val="22"/>
        </w:rPr>
      </w:pPr>
    </w:p>
    <w:p w14:paraId="442E1ED2" w14:textId="38614744" w:rsidR="0077587E" w:rsidRPr="005D7743" w:rsidRDefault="0077587E" w:rsidP="006E3AF1">
      <w:pPr>
        <w:jc w:val="both"/>
        <w:rPr>
          <w:rFonts w:ascii="Garamond" w:eastAsia="Times" w:hAnsi="Garamond" w:cs="Times"/>
          <w:b/>
          <w:color w:val="FF0000"/>
          <w:sz w:val="22"/>
          <w:szCs w:val="22"/>
        </w:rPr>
      </w:pPr>
    </w:p>
    <w:p w14:paraId="06F7C18A" w14:textId="1952B6D4" w:rsidR="0077587E" w:rsidRPr="005D7743" w:rsidRDefault="0077587E" w:rsidP="0077587E">
      <w:pPr>
        <w:jc w:val="center"/>
        <w:rPr>
          <w:rFonts w:ascii="Garamond" w:eastAsia="Times" w:hAnsi="Garamond" w:cs="Times"/>
          <w:b/>
          <w:color w:val="000000" w:themeColor="text1"/>
          <w:sz w:val="22"/>
          <w:szCs w:val="22"/>
        </w:rPr>
      </w:pPr>
      <w:r w:rsidRPr="005D7743">
        <w:rPr>
          <w:rFonts w:ascii="Garamond" w:eastAsia="Times" w:hAnsi="Garamond" w:cs="Times"/>
          <w:b/>
          <w:color w:val="000000" w:themeColor="text1"/>
          <w:sz w:val="22"/>
          <w:szCs w:val="22"/>
        </w:rPr>
        <w:t>FLUJO DE APROBACIÓN</w:t>
      </w:r>
    </w:p>
    <w:p w14:paraId="153C99A4" w14:textId="50DEEC03" w:rsidR="0077587E" w:rsidRPr="005D7743" w:rsidRDefault="0077587E" w:rsidP="0077587E">
      <w:pPr>
        <w:jc w:val="center"/>
        <w:rPr>
          <w:rFonts w:ascii="Garamond" w:eastAsia="Times" w:hAnsi="Garamond" w:cs="Times"/>
          <w:b/>
          <w:color w:val="000000" w:themeColor="text1"/>
          <w:sz w:val="22"/>
          <w:szCs w:val="22"/>
        </w:rPr>
      </w:pPr>
    </w:p>
    <w:p w14:paraId="13111B37" w14:textId="77777777" w:rsidR="0077587E" w:rsidRPr="005D7743" w:rsidRDefault="0077587E" w:rsidP="0077587E">
      <w:pPr>
        <w:jc w:val="center"/>
        <w:rPr>
          <w:rFonts w:ascii="Garamond" w:eastAsia="Times" w:hAnsi="Garamond" w:cs="Times"/>
          <w:b/>
          <w:color w:val="000000" w:themeColor="text1"/>
          <w:sz w:val="22"/>
          <w:szCs w:val="22"/>
        </w:rPr>
      </w:pPr>
    </w:p>
    <w:tbl>
      <w:tblPr>
        <w:tblW w:w="8790" w:type="dxa"/>
        <w:tblInd w:w="-5" w:type="dxa"/>
        <w:tblLayout w:type="fixed"/>
        <w:tblLook w:val="04A0" w:firstRow="1" w:lastRow="0" w:firstColumn="1" w:lastColumn="0" w:noHBand="0" w:noVBand="1"/>
      </w:tblPr>
      <w:tblGrid>
        <w:gridCol w:w="3169"/>
        <w:gridCol w:w="3243"/>
        <w:gridCol w:w="2378"/>
      </w:tblGrid>
      <w:tr w:rsidR="003736E2" w:rsidRPr="005D7743" w14:paraId="6D0AB3F8" w14:textId="77777777" w:rsidTr="0077587E">
        <w:trPr>
          <w:trHeight w:val="255"/>
        </w:trPr>
        <w:tc>
          <w:tcPr>
            <w:tcW w:w="3169" w:type="dxa"/>
            <w:tcBorders>
              <w:top w:val="single" w:sz="4" w:space="0" w:color="000000"/>
              <w:left w:val="single" w:sz="4" w:space="0" w:color="000000"/>
              <w:bottom w:val="single" w:sz="4" w:space="0" w:color="000000"/>
              <w:right w:val="nil"/>
            </w:tcBorders>
            <w:hideMark/>
          </w:tcPr>
          <w:p w14:paraId="702325F8" w14:textId="62AC10A2" w:rsidR="003736E2" w:rsidRPr="005D7743" w:rsidRDefault="003736E2" w:rsidP="00AF37D7">
            <w:pPr>
              <w:jc w:val="center"/>
              <w:rPr>
                <w:rFonts w:ascii="Garamond" w:hAnsi="Garamond" w:cs="Arial"/>
                <w:b/>
                <w:bCs/>
                <w:sz w:val="22"/>
                <w:szCs w:val="22"/>
              </w:rPr>
            </w:pPr>
            <w:r w:rsidRPr="005D7743">
              <w:rPr>
                <w:rFonts w:ascii="Garamond" w:hAnsi="Garamond" w:cs="Arial"/>
                <w:b/>
                <w:bCs/>
                <w:sz w:val="22"/>
                <w:szCs w:val="22"/>
              </w:rPr>
              <w:t>Elaboró</w:t>
            </w:r>
            <w:r w:rsidR="0077587E" w:rsidRPr="005D7743">
              <w:rPr>
                <w:rFonts w:ascii="Garamond" w:hAnsi="Garamond" w:cs="Arial"/>
                <w:b/>
                <w:bCs/>
                <w:sz w:val="22"/>
                <w:szCs w:val="22"/>
              </w:rPr>
              <w:t xml:space="preserve"> Aspectos técnicos</w:t>
            </w:r>
          </w:p>
        </w:tc>
        <w:tc>
          <w:tcPr>
            <w:tcW w:w="3243" w:type="dxa"/>
            <w:tcBorders>
              <w:top w:val="single" w:sz="4" w:space="0" w:color="000000"/>
              <w:left w:val="single" w:sz="4" w:space="0" w:color="000000"/>
              <w:bottom w:val="single" w:sz="4" w:space="0" w:color="000000"/>
              <w:right w:val="nil"/>
            </w:tcBorders>
            <w:hideMark/>
          </w:tcPr>
          <w:p w14:paraId="0F748D36" w14:textId="77777777" w:rsidR="003736E2" w:rsidRPr="005D7743" w:rsidRDefault="003736E2" w:rsidP="00AF37D7">
            <w:pPr>
              <w:jc w:val="center"/>
              <w:rPr>
                <w:rFonts w:ascii="Garamond" w:hAnsi="Garamond" w:cs="Arial"/>
                <w:b/>
                <w:bCs/>
                <w:sz w:val="22"/>
                <w:szCs w:val="22"/>
              </w:rPr>
            </w:pPr>
            <w:r w:rsidRPr="005D7743">
              <w:rPr>
                <w:rFonts w:ascii="Garamond" w:hAnsi="Garamond" w:cs="Arial"/>
                <w:b/>
                <w:bCs/>
                <w:sz w:val="22"/>
                <w:szCs w:val="22"/>
              </w:rPr>
              <w:t>Dependencia</w:t>
            </w:r>
          </w:p>
        </w:tc>
        <w:tc>
          <w:tcPr>
            <w:tcW w:w="2378" w:type="dxa"/>
            <w:tcBorders>
              <w:top w:val="single" w:sz="4" w:space="0" w:color="000000"/>
              <w:left w:val="single" w:sz="4" w:space="0" w:color="000000"/>
              <w:bottom w:val="single" w:sz="4" w:space="0" w:color="000000"/>
              <w:right w:val="single" w:sz="4" w:space="0" w:color="000000"/>
            </w:tcBorders>
            <w:hideMark/>
          </w:tcPr>
          <w:p w14:paraId="055A1CAC" w14:textId="7DAAD107" w:rsidR="003736E2" w:rsidRPr="005D7743" w:rsidRDefault="003736E2" w:rsidP="00AF37D7">
            <w:pPr>
              <w:jc w:val="center"/>
              <w:rPr>
                <w:rFonts w:ascii="Garamond" w:hAnsi="Garamond"/>
                <w:b/>
                <w:bCs/>
                <w:sz w:val="22"/>
                <w:szCs w:val="22"/>
              </w:rPr>
            </w:pPr>
            <w:r w:rsidRPr="005D7743">
              <w:rPr>
                <w:rFonts w:ascii="Garamond" w:hAnsi="Garamond" w:cs="Arial"/>
                <w:b/>
                <w:bCs/>
                <w:sz w:val="22"/>
                <w:szCs w:val="22"/>
              </w:rPr>
              <w:t>Firma</w:t>
            </w:r>
          </w:p>
        </w:tc>
      </w:tr>
      <w:tr w:rsidR="003736E2" w:rsidRPr="005D7743" w14:paraId="284C51AC" w14:textId="77777777" w:rsidTr="0077587E">
        <w:trPr>
          <w:trHeight w:val="172"/>
        </w:trPr>
        <w:tc>
          <w:tcPr>
            <w:tcW w:w="3169" w:type="dxa"/>
            <w:tcBorders>
              <w:top w:val="single" w:sz="4" w:space="0" w:color="000000"/>
              <w:left w:val="single" w:sz="4" w:space="0" w:color="000000"/>
              <w:bottom w:val="single" w:sz="4" w:space="0" w:color="000000"/>
              <w:right w:val="nil"/>
            </w:tcBorders>
          </w:tcPr>
          <w:p w14:paraId="7DB0D2A6" w14:textId="323E121B" w:rsidR="003736E2" w:rsidRPr="005D7743" w:rsidRDefault="00DB37DC" w:rsidP="00AF37D7">
            <w:pPr>
              <w:jc w:val="center"/>
              <w:rPr>
                <w:rFonts w:ascii="Garamond" w:hAnsi="Garamond" w:cs="Arial"/>
                <w:sz w:val="22"/>
                <w:szCs w:val="22"/>
              </w:rPr>
            </w:pPr>
            <w:r w:rsidRPr="005D7743">
              <w:rPr>
                <w:rFonts w:ascii="Garamond" w:hAnsi="Garamond" w:cs="Arial"/>
                <w:sz w:val="22"/>
                <w:szCs w:val="22"/>
              </w:rPr>
              <w:t>Yandry P</w:t>
            </w:r>
            <w:r w:rsidR="00D92AC4" w:rsidRPr="005D7743">
              <w:rPr>
                <w:rFonts w:ascii="Garamond" w:hAnsi="Garamond" w:cs="Arial"/>
                <w:sz w:val="22"/>
                <w:szCs w:val="22"/>
              </w:rPr>
              <w:t>atricia Amaya Culma</w:t>
            </w:r>
          </w:p>
        </w:tc>
        <w:tc>
          <w:tcPr>
            <w:tcW w:w="3243" w:type="dxa"/>
            <w:tcBorders>
              <w:top w:val="single" w:sz="4" w:space="0" w:color="000000"/>
              <w:left w:val="single" w:sz="4" w:space="0" w:color="000000"/>
              <w:bottom w:val="single" w:sz="4" w:space="0" w:color="000000"/>
              <w:right w:val="nil"/>
            </w:tcBorders>
          </w:tcPr>
          <w:p w14:paraId="7E4F826C" w14:textId="7F7C2887" w:rsidR="003736E2" w:rsidRPr="005D7743" w:rsidRDefault="001722DB" w:rsidP="00AF37D7">
            <w:pPr>
              <w:snapToGrid w:val="0"/>
              <w:jc w:val="center"/>
              <w:rPr>
                <w:rFonts w:ascii="Garamond" w:hAnsi="Garamond" w:cs="Arial"/>
                <w:color w:val="FF0000"/>
                <w:sz w:val="22"/>
                <w:szCs w:val="22"/>
              </w:rPr>
            </w:pPr>
            <w:r w:rsidRPr="005D7743">
              <w:rPr>
                <w:rFonts w:ascii="Garamond" w:hAnsi="Garamond" w:cs="Arial"/>
                <w:sz w:val="22"/>
                <w:szCs w:val="22"/>
              </w:rPr>
              <w:t>Participación</w:t>
            </w:r>
          </w:p>
        </w:tc>
        <w:tc>
          <w:tcPr>
            <w:tcW w:w="2378" w:type="dxa"/>
            <w:tcBorders>
              <w:top w:val="single" w:sz="4" w:space="0" w:color="000000"/>
              <w:left w:val="single" w:sz="4" w:space="0" w:color="000000"/>
              <w:bottom w:val="single" w:sz="4" w:space="0" w:color="000000"/>
              <w:right w:val="single" w:sz="4" w:space="0" w:color="000000"/>
            </w:tcBorders>
          </w:tcPr>
          <w:p w14:paraId="4B4B7174" w14:textId="77777777" w:rsidR="003736E2" w:rsidRPr="005D7743" w:rsidRDefault="003736E2" w:rsidP="00AF37D7">
            <w:pPr>
              <w:snapToGrid w:val="0"/>
              <w:jc w:val="center"/>
              <w:rPr>
                <w:rFonts w:ascii="Garamond" w:hAnsi="Garamond" w:cs="Arial"/>
                <w:sz w:val="22"/>
                <w:szCs w:val="22"/>
              </w:rPr>
            </w:pPr>
          </w:p>
        </w:tc>
      </w:tr>
      <w:tr w:rsidR="0077587E" w:rsidRPr="005D7743" w14:paraId="45C7A80D" w14:textId="77777777" w:rsidTr="0077587E">
        <w:trPr>
          <w:trHeight w:val="157"/>
        </w:trPr>
        <w:tc>
          <w:tcPr>
            <w:tcW w:w="3169" w:type="dxa"/>
            <w:tcBorders>
              <w:top w:val="single" w:sz="4" w:space="0" w:color="000000"/>
              <w:left w:val="single" w:sz="4" w:space="0" w:color="000000"/>
              <w:bottom w:val="single" w:sz="4" w:space="0" w:color="000000"/>
              <w:right w:val="nil"/>
            </w:tcBorders>
            <w:hideMark/>
          </w:tcPr>
          <w:p w14:paraId="2EE01451" w14:textId="77777777" w:rsidR="0077587E" w:rsidRPr="005D7743" w:rsidRDefault="0077587E" w:rsidP="00AF37D7">
            <w:pPr>
              <w:snapToGrid w:val="0"/>
              <w:jc w:val="center"/>
              <w:rPr>
                <w:rFonts w:ascii="Garamond" w:hAnsi="Garamond" w:cs="Arial"/>
                <w:b/>
                <w:bCs/>
                <w:sz w:val="22"/>
                <w:szCs w:val="22"/>
              </w:rPr>
            </w:pPr>
            <w:r w:rsidRPr="005D7743">
              <w:rPr>
                <w:rFonts w:ascii="Garamond" w:hAnsi="Garamond" w:cs="Arial"/>
                <w:b/>
                <w:bCs/>
                <w:sz w:val="22"/>
                <w:szCs w:val="22"/>
              </w:rPr>
              <w:t>Revisó aspectos técnicos</w:t>
            </w:r>
          </w:p>
        </w:tc>
        <w:tc>
          <w:tcPr>
            <w:tcW w:w="3243" w:type="dxa"/>
            <w:tcBorders>
              <w:top w:val="single" w:sz="4" w:space="0" w:color="000000"/>
              <w:left w:val="single" w:sz="4" w:space="0" w:color="000000"/>
              <w:bottom w:val="single" w:sz="4" w:space="0" w:color="000000"/>
              <w:right w:val="nil"/>
            </w:tcBorders>
            <w:hideMark/>
          </w:tcPr>
          <w:p w14:paraId="65782EE8" w14:textId="77777777" w:rsidR="0077587E" w:rsidRPr="005D7743" w:rsidRDefault="0077587E" w:rsidP="00AF37D7">
            <w:pPr>
              <w:snapToGrid w:val="0"/>
              <w:jc w:val="center"/>
              <w:rPr>
                <w:rFonts w:ascii="Garamond" w:hAnsi="Garamond" w:cs="Arial"/>
                <w:b/>
                <w:bCs/>
                <w:sz w:val="22"/>
                <w:szCs w:val="22"/>
              </w:rPr>
            </w:pPr>
            <w:r w:rsidRPr="005D7743">
              <w:rPr>
                <w:rFonts w:ascii="Garamond" w:hAnsi="Garamond" w:cs="Arial"/>
                <w:b/>
                <w:bCs/>
                <w:sz w:val="22"/>
                <w:szCs w:val="22"/>
              </w:rPr>
              <w:t>Dependencia</w:t>
            </w:r>
          </w:p>
        </w:tc>
        <w:tc>
          <w:tcPr>
            <w:tcW w:w="2378" w:type="dxa"/>
            <w:tcBorders>
              <w:top w:val="single" w:sz="4" w:space="0" w:color="000000"/>
              <w:left w:val="single" w:sz="4" w:space="0" w:color="000000"/>
              <w:bottom w:val="single" w:sz="4" w:space="0" w:color="000000"/>
              <w:right w:val="single" w:sz="4" w:space="0" w:color="000000"/>
            </w:tcBorders>
            <w:hideMark/>
          </w:tcPr>
          <w:p w14:paraId="4EAC5F0F" w14:textId="63603A56" w:rsidR="0077587E" w:rsidRPr="005D7743" w:rsidRDefault="0077587E" w:rsidP="00AF37D7">
            <w:pPr>
              <w:snapToGrid w:val="0"/>
              <w:jc w:val="center"/>
              <w:rPr>
                <w:rFonts w:ascii="Garamond" w:hAnsi="Garamond" w:cs="Arial"/>
                <w:b/>
                <w:bCs/>
                <w:sz w:val="22"/>
                <w:szCs w:val="22"/>
              </w:rPr>
            </w:pPr>
            <w:r w:rsidRPr="005D7743">
              <w:rPr>
                <w:rFonts w:ascii="Garamond" w:hAnsi="Garamond" w:cs="Arial"/>
                <w:b/>
                <w:bCs/>
                <w:sz w:val="22"/>
                <w:szCs w:val="22"/>
              </w:rPr>
              <w:t>Firma</w:t>
            </w:r>
          </w:p>
        </w:tc>
      </w:tr>
      <w:tr w:rsidR="0077587E" w:rsidRPr="005D7743" w14:paraId="1710C20C" w14:textId="77777777" w:rsidTr="0077587E">
        <w:trPr>
          <w:trHeight w:val="143"/>
        </w:trPr>
        <w:tc>
          <w:tcPr>
            <w:tcW w:w="3169" w:type="dxa"/>
            <w:tcBorders>
              <w:top w:val="single" w:sz="4" w:space="0" w:color="000000"/>
              <w:left w:val="single" w:sz="4" w:space="0" w:color="000000"/>
              <w:bottom w:val="single" w:sz="4" w:space="0" w:color="000000"/>
              <w:right w:val="nil"/>
            </w:tcBorders>
          </w:tcPr>
          <w:p w14:paraId="4FFCCD53" w14:textId="49B88BEA" w:rsidR="001A73B3" w:rsidRDefault="001A73B3" w:rsidP="00AF37D7">
            <w:pPr>
              <w:snapToGrid w:val="0"/>
              <w:jc w:val="center"/>
              <w:rPr>
                <w:rFonts w:ascii="Garamond" w:hAnsi="Garamond" w:cs="Arial"/>
                <w:sz w:val="22"/>
                <w:szCs w:val="22"/>
              </w:rPr>
            </w:pPr>
            <w:r>
              <w:rPr>
                <w:rFonts w:ascii="Garamond" w:hAnsi="Garamond" w:cs="Arial"/>
                <w:sz w:val="22"/>
                <w:szCs w:val="22"/>
              </w:rPr>
              <w:t xml:space="preserve">Julián </w:t>
            </w:r>
            <w:r w:rsidR="004006C7">
              <w:rPr>
                <w:rFonts w:ascii="Garamond" w:hAnsi="Garamond" w:cs="Arial"/>
                <w:sz w:val="22"/>
                <w:szCs w:val="22"/>
              </w:rPr>
              <w:t>Andrés</w:t>
            </w:r>
            <w:r>
              <w:rPr>
                <w:rFonts w:ascii="Garamond" w:hAnsi="Garamond" w:cs="Arial"/>
                <w:sz w:val="22"/>
                <w:szCs w:val="22"/>
              </w:rPr>
              <w:t xml:space="preserve"> Escobar</w:t>
            </w:r>
          </w:p>
          <w:p w14:paraId="0CC398A5" w14:textId="77777777" w:rsidR="0077587E" w:rsidRDefault="001722DB" w:rsidP="00AF37D7">
            <w:pPr>
              <w:snapToGrid w:val="0"/>
              <w:jc w:val="center"/>
              <w:rPr>
                <w:rFonts w:ascii="Garamond" w:hAnsi="Garamond" w:cs="Arial"/>
                <w:sz w:val="22"/>
                <w:szCs w:val="22"/>
              </w:rPr>
            </w:pPr>
            <w:r w:rsidRPr="005D7743">
              <w:rPr>
                <w:rFonts w:ascii="Garamond" w:hAnsi="Garamond" w:cs="Arial"/>
                <w:sz w:val="22"/>
                <w:szCs w:val="22"/>
              </w:rPr>
              <w:t>Irina Luz Gutiérrez</w:t>
            </w:r>
          </w:p>
          <w:p w14:paraId="1786E041" w14:textId="278BAE80" w:rsidR="001A73B3" w:rsidRPr="005D7743" w:rsidRDefault="001A73B3" w:rsidP="00AF37D7">
            <w:pPr>
              <w:snapToGrid w:val="0"/>
              <w:jc w:val="center"/>
              <w:rPr>
                <w:rFonts w:ascii="Garamond" w:hAnsi="Garamond" w:cs="Arial"/>
                <w:sz w:val="22"/>
                <w:szCs w:val="22"/>
              </w:rPr>
            </w:pPr>
            <w:r>
              <w:rPr>
                <w:rFonts w:ascii="Garamond" w:hAnsi="Garamond" w:cs="Arial"/>
                <w:sz w:val="22"/>
                <w:szCs w:val="22"/>
              </w:rPr>
              <w:t>Lina Caro</w:t>
            </w:r>
          </w:p>
        </w:tc>
        <w:tc>
          <w:tcPr>
            <w:tcW w:w="3243" w:type="dxa"/>
            <w:tcBorders>
              <w:top w:val="single" w:sz="4" w:space="0" w:color="000000"/>
              <w:left w:val="single" w:sz="4" w:space="0" w:color="000000"/>
              <w:bottom w:val="single" w:sz="4" w:space="0" w:color="000000"/>
              <w:right w:val="nil"/>
            </w:tcBorders>
          </w:tcPr>
          <w:p w14:paraId="2C55D5D0" w14:textId="61B19EB3" w:rsidR="0077587E" w:rsidRPr="005D7743" w:rsidRDefault="001722DB" w:rsidP="00AF37D7">
            <w:pPr>
              <w:snapToGrid w:val="0"/>
              <w:jc w:val="center"/>
              <w:rPr>
                <w:rFonts w:ascii="Garamond" w:hAnsi="Garamond" w:cs="Arial"/>
                <w:sz w:val="22"/>
                <w:szCs w:val="22"/>
              </w:rPr>
            </w:pPr>
            <w:r w:rsidRPr="005D7743">
              <w:rPr>
                <w:rFonts w:ascii="Garamond" w:hAnsi="Garamond" w:cs="Arial"/>
                <w:sz w:val="22"/>
                <w:szCs w:val="22"/>
              </w:rPr>
              <w:t>Líder de Participación</w:t>
            </w:r>
          </w:p>
        </w:tc>
        <w:tc>
          <w:tcPr>
            <w:tcW w:w="2378" w:type="dxa"/>
            <w:tcBorders>
              <w:top w:val="single" w:sz="4" w:space="0" w:color="000000"/>
              <w:left w:val="single" w:sz="4" w:space="0" w:color="000000"/>
              <w:bottom w:val="single" w:sz="4" w:space="0" w:color="000000"/>
              <w:right w:val="single" w:sz="4" w:space="0" w:color="000000"/>
            </w:tcBorders>
          </w:tcPr>
          <w:p w14:paraId="73F848E0" w14:textId="77777777" w:rsidR="0077587E" w:rsidRPr="005D7743" w:rsidRDefault="0077587E" w:rsidP="00AF37D7">
            <w:pPr>
              <w:snapToGrid w:val="0"/>
              <w:jc w:val="center"/>
              <w:rPr>
                <w:rFonts w:ascii="Garamond" w:hAnsi="Garamond" w:cs="Arial"/>
                <w:sz w:val="22"/>
                <w:szCs w:val="22"/>
              </w:rPr>
            </w:pPr>
          </w:p>
        </w:tc>
      </w:tr>
      <w:tr w:rsidR="0077587E" w:rsidRPr="005D7743" w14:paraId="792B2CF6" w14:textId="77777777" w:rsidTr="0077587E">
        <w:trPr>
          <w:trHeight w:val="157"/>
        </w:trPr>
        <w:tc>
          <w:tcPr>
            <w:tcW w:w="3169" w:type="dxa"/>
            <w:tcBorders>
              <w:top w:val="single" w:sz="4" w:space="0" w:color="000000"/>
              <w:left w:val="single" w:sz="4" w:space="0" w:color="000000"/>
              <w:bottom w:val="single" w:sz="4" w:space="0" w:color="000000"/>
              <w:right w:val="nil"/>
            </w:tcBorders>
            <w:hideMark/>
          </w:tcPr>
          <w:p w14:paraId="78F105D2" w14:textId="1758F695" w:rsidR="0077587E" w:rsidRPr="005D7743" w:rsidRDefault="0077587E" w:rsidP="00AF37D7">
            <w:pPr>
              <w:snapToGrid w:val="0"/>
              <w:jc w:val="center"/>
              <w:rPr>
                <w:rFonts w:ascii="Garamond" w:hAnsi="Garamond" w:cs="Arial"/>
                <w:b/>
                <w:bCs/>
                <w:sz w:val="22"/>
                <w:szCs w:val="22"/>
              </w:rPr>
            </w:pPr>
            <w:r w:rsidRPr="005D7743">
              <w:rPr>
                <w:rFonts w:ascii="Garamond" w:hAnsi="Garamond" w:cs="Arial"/>
                <w:b/>
                <w:bCs/>
                <w:sz w:val="22"/>
                <w:szCs w:val="22"/>
              </w:rPr>
              <w:t>Revisó aspectos técnicos</w:t>
            </w:r>
            <w:r w:rsidR="00AF37D7" w:rsidRPr="005D7743">
              <w:rPr>
                <w:rFonts w:ascii="Garamond" w:hAnsi="Garamond" w:cs="Arial"/>
                <w:b/>
                <w:bCs/>
                <w:sz w:val="22"/>
                <w:szCs w:val="22"/>
              </w:rPr>
              <w:t xml:space="preserve"> y financieros</w:t>
            </w:r>
          </w:p>
        </w:tc>
        <w:tc>
          <w:tcPr>
            <w:tcW w:w="3243" w:type="dxa"/>
            <w:tcBorders>
              <w:top w:val="single" w:sz="4" w:space="0" w:color="000000"/>
              <w:left w:val="single" w:sz="4" w:space="0" w:color="000000"/>
              <w:bottom w:val="single" w:sz="4" w:space="0" w:color="000000"/>
              <w:right w:val="nil"/>
            </w:tcBorders>
            <w:hideMark/>
          </w:tcPr>
          <w:p w14:paraId="517943B9" w14:textId="77777777" w:rsidR="0077587E" w:rsidRPr="005D7743" w:rsidRDefault="0077587E" w:rsidP="00AF37D7">
            <w:pPr>
              <w:snapToGrid w:val="0"/>
              <w:jc w:val="center"/>
              <w:rPr>
                <w:rFonts w:ascii="Garamond" w:hAnsi="Garamond" w:cs="Arial"/>
                <w:b/>
                <w:bCs/>
                <w:sz w:val="22"/>
                <w:szCs w:val="22"/>
              </w:rPr>
            </w:pPr>
            <w:r w:rsidRPr="005D7743">
              <w:rPr>
                <w:rFonts w:ascii="Garamond" w:hAnsi="Garamond" w:cs="Arial"/>
                <w:b/>
                <w:bCs/>
                <w:sz w:val="22"/>
                <w:szCs w:val="22"/>
              </w:rPr>
              <w:t>Dependencia</w:t>
            </w:r>
          </w:p>
        </w:tc>
        <w:tc>
          <w:tcPr>
            <w:tcW w:w="2378" w:type="dxa"/>
            <w:tcBorders>
              <w:top w:val="single" w:sz="4" w:space="0" w:color="000000"/>
              <w:left w:val="single" w:sz="4" w:space="0" w:color="000000"/>
              <w:bottom w:val="single" w:sz="4" w:space="0" w:color="000000"/>
              <w:right w:val="single" w:sz="4" w:space="0" w:color="000000"/>
            </w:tcBorders>
            <w:hideMark/>
          </w:tcPr>
          <w:p w14:paraId="3427E28E" w14:textId="39D60A91" w:rsidR="0077587E" w:rsidRPr="005D7743" w:rsidRDefault="0077587E" w:rsidP="00AF37D7">
            <w:pPr>
              <w:snapToGrid w:val="0"/>
              <w:jc w:val="center"/>
              <w:rPr>
                <w:rFonts w:ascii="Garamond" w:hAnsi="Garamond" w:cs="Arial"/>
                <w:b/>
                <w:bCs/>
                <w:sz w:val="22"/>
                <w:szCs w:val="22"/>
              </w:rPr>
            </w:pPr>
            <w:r w:rsidRPr="005D7743">
              <w:rPr>
                <w:rFonts w:ascii="Garamond" w:hAnsi="Garamond" w:cs="Arial"/>
                <w:b/>
                <w:bCs/>
                <w:sz w:val="22"/>
                <w:szCs w:val="22"/>
              </w:rPr>
              <w:t>Firma</w:t>
            </w:r>
          </w:p>
        </w:tc>
      </w:tr>
      <w:tr w:rsidR="0077587E" w:rsidRPr="005D7743" w14:paraId="3CACB95C" w14:textId="77777777" w:rsidTr="0077587E">
        <w:trPr>
          <w:trHeight w:val="143"/>
        </w:trPr>
        <w:tc>
          <w:tcPr>
            <w:tcW w:w="3169" w:type="dxa"/>
            <w:tcBorders>
              <w:top w:val="single" w:sz="4" w:space="0" w:color="000000"/>
              <w:left w:val="single" w:sz="4" w:space="0" w:color="000000"/>
              <w:bottom w:val="single" w:sz="4" w:space="0" w:color="000000"/>
              <w:right w:val="nil"/>
            </w:tcBorders>
          </w:tcPr>
          <w:p w14:paraId="0868CF3C" w14:textId="450F7E0E" w:rsidR="0077587E" w:rsidRPr="005D7743" w:rsidRDefault="0077587E" w:rsidP="00AF37D7">
            <w:pPr>
              <w:snapToGrid w:val="0"/>
              <w:jc w:val="center"/>
              <w:rPr>
                <w:rFonts w:ascii="Garamond" w:hAnsi="Garamond" w:cs="Arial"/>
                <w:sz w:val="22"/>
                <w:szCs w:val="22"/>
              </w:rPr>
            </w:pPr>
          </w:p>
        </w:tc>
        <w:tc>
          <w:tcPr>
            <w:tcW w:w="3243" w:type="dxa"/>
            <w:tcBorders>
              <w:top w:val="single" w:sz="4" w:space="0" w:color="000000"/>
              <w:left w:val="single" w:sz="4" w:space="0" w:color="000000"/>
              <w:bottom w:val="single" w:sz="4" w:space="0" w:color="000000"/>
              <w:right w:val="nil"/>
            </w:tcBorders>
          </w:tcPr>
          <w:p w14:paraId="37E2D9A2" w14:textId="7759A4AD" w:rsidR="0077587E" w:rsidRPr="005D7743" w:rsidRDefault="0077587E" w:rsidP="00AF37D7">
            <w:pPr>
              <w:snapToGrid w:val="0"/>
              <w:jc w:val="center"/>
              <w:rPr>
                <w:rFonts w:ascii="Garamond" w:hAnsi="Garamond" w:cs="Arial"/>
                <w:sz w:val="22"/>
                <w:szCs w:val="22"/>
              </w:rPr>
            </w:pPr>
          </w:p>
        </w:tc>
        <w:tc>
          <w:tcPr>
            <w:tcW w:w="2378" w:type="dxa"/>
            <w:tcBorders>
              <w:top w:val="single" w:sz="4" w:space="0" w:color="000000"/>
              <w:left w:val="single" w:sz="4" w:space="0" w:color="000000"/>
              <w:bottom w:val="single" w:sz="4" w:space="0" w:color="000000"/>
              <w:right w:val="single" w:sz="4" w:space="0" w:color="000000"/>
            </w:tcBorders>
          </w:tcPr>
          <w:p w14:paraId="14C3F578" w14:textId="77777777" w:rsidR="0077587E" w:rsidRPr="005D7743" w:rsidRDefault="0077587E" w:rsidP="00AF37D7">
            <w:pPr>
              <w:snapToGrid w:val="0"/>
              <w:jc w:val="center"/>
              <w:rPr>
                <w:rFonts w:ascii="Garamond" w:hAnsi="Garamond" w:cs="Arial"/>
                <w:sz w:val="22"/>
                <w:szCs w:val="22"/>
              </w:rPr>
            </w:pPr>
          </w:p>
        </w:tc>
      </w:tr>
      <w:tr w:rsidR="00361950" w:rsidRPr="005D7743" w14:paraId="70B385B0" w14:textId="77777777" w:rsidTr="0077587E">
        <w:trPr>
          <w:trHeight w:val="143"/>
        </w:trPr>
        <w:tc>
          <w:tcPr>
            <w:tcW w:w="3169" w:type="dxa"/>
            <w:tcBorders>
              <w:top w:val="single" w:sz="4" w:space="0" w:color="000000"/>
              <w:left w:val="single" w:sz="4" w:space="0" w:color="000000"/>
              <w:bottom w:val="single" w:sz="4" w:space="0" w:color="000000"/>
              <w:right w:val="nil"/>
            </w:tcBorders>
          </w:tcPr>
          <w:p w14:paraId="05C7CF24" w14:textId="1E812384" w:rsidR="00361950" w:rsidRPr="005D7743" w:rsidRDefault="00361950" w:rsidP="00AF37D7">
            <w:pPr>
              <w:snapToGrid w:val="0"/>
              <w:jc w:val="center"/>
              <w:rPr>
                <w:rFonts w:ascii="Garamond" w:hAnsi="Garamond" w:cs="Arial"/>
                <w:b/>
                <w:bCs/>
                <w:sz w:val="22"/>
                <w:szCs w:val="22"/>
              </w:rPr>
            </w:pPr>
            <w:r w:rsidRPr="005D7743">
              <w:rPr>
                <w:rFonts w:ascii="Garamond" w:hAnsi="Garamond" w:cs="Arial"/>
                <w:b/>
                <w:bCs/>
                <w:sz w:val="22"/>
                <w:szCs w:val="22"/>
              </w:rPr>
              <w:t>Estructuración aspectos ambientales</w:t>
            </w:r>
          </w:p>
        </w:tc>
        <w:tc>
          <w:tcPr>
            <w:tcW w:w="3243" w:type="dxa"/>
            <w:tcBorders>
              <w:top w:val="single" w:sz="4" w:space="0" w:color="000000"/>
              <w:left w:val="single" w:sz="4" w:space="0" w:color="000000"/>
              <w:bottom w:val="single" w:sz="4" w:space="0" w:color="000000"/>
              <w:right w:val="nil"/>
            </w:tcBorders>
          </w:tcPr>
          <w:p w14:paraId="5D6241BD" w14:textId="44D454B0" w:rsidR="00361950" w:rsidRPr="005D7743" w:rsidRDefault="00361950" w:rsidP="00AF37D7">
            <w:pPr>
              <w:snapToGrid w:val="0"/>
              <w:jc w:val="center"/>
              <w:rPr>
                <w:rFonts w:ascii="Garamond" w:hAnsi="Garamond" w:cs="Arial"/>
                <w:color w:val="FF0000"/>
                <w:sz w:val="22"/>
                <w:szCs w:val="22"/>
              </w:rPr>
            </w:pPr>
            <w:r w:rsidRPr="005D7743">
              <w:rPr>
                <w:rFonts w:ascii="Garamond" w:hAnsi="Garamond" w:cs="Arial"/>
                <w:b/>
                <w:bCs/>
                <w:sz w:val="22"/>
                <w:szCs w:val="22"/>
              </w:rPr>
              <w:t>Dependencia</w:t>
            </w:r>
          </w:p>
        </w:tc>
        <w:tc>
          <w:tcPr>
            <w:tcW w:w="2378" w:type="dxa"/>
            <w:tcBorders>
              <w:top w:val="single" w:sz="4" w:space="0" w:color="000000"/>
              <w:left w:val="single" w:sz="4" w:space="0" w:color="000000"/>
              <w:bottom w:val="single" w:sz="4" w:space="0" w:color="000000"/>
              <w:right w:val="single" w:sz="4" w:space="0" w:color="000000"/>
            </w:tcBorders>
          </w:tcPr>
          <w:p w14:paraId="1D80C934" w14:textId="6BD5C1C1" w:rsidR="00361950" w:rsidRPr="005D7743" w:rsidRDefault="00361950" w:rsidP="00AF37D7">
            <w:pPr>
              <w:snapToGrid w:val="0"/>
              <w:jc w:val="center"/>
              <w:rPr>
                <w:rFonts w:ascii="Garamond" w:hAnsi="Garamond" w:cs="Arial"/>
                <w:sz w:val="22"/>
                <w:szCs w:val="22"/>
              </w:rPr>
            </w:pPr>
            <w:r w:rsidRPr="005D7743">
              <w:rPr>
                <w:rFonts w:ascii="Garamond" w:hAnsi="Garamond" w:cs="Arial"/>
                <w:b/>
                <w:bCs/>
                <w:sz w:val="22"/>
                <w:szCs w:val="22"/>
              </w:rPr>
              <w:t>Firma</w:t>
            </w:r>
          </w:p>
        </w:tc>
      </w:tr>
      <w:tr w:rsidR="00361950" w:rsidRPr="005D7743" w14:paraId="3A6895FB" w14:textId="77777777" w:rsidTr="0077587E">
        <w:trPr>
          <w:trHeight w:val="143"/>
        </w:trPr>
        <w:tc>
          <w:tcPr>
            <w:tcW w:w="3169" w:type="dxa"/>
            <w:tcBorders>
              <w:top w:val="single" w:sz="4" w:space="0" w:color="000000"/>
              <w:left w:val="single" w:sz="4" w:space="0" w:color="000000"/>
              <w:bottom w:val="single" w:sz="4" w:space="0" w:color="000000"/>
              <w:right w:val="nil"/>
            </w:tcBorders>
          </w:tcPr>
          <w:p w14:paraId="54D55BA0" w14:textId="23B0191E" w:rsidR="00361950" w:rsidRPr="005D7743" w:rsidRDefault="00361950" w:rsidP="00AF37D7">
            <w:pPr>
              <w:snapToGrid w:val="0"/>
              <w:jc w:val="center"/>
              <w:rPr>
                <w:rFonts w:ascii="Garamond" w:hAnsi="Garamond" w:cs="Arial"/>
                <w:b/>
                <w:bCs/>
                <w:sz w:val="22"/>
                <w:szCs w:val="22"/>
              </w:rPr>
            </w:pPr>
            <w:r w:rsidRPr="005D7743">
              <w:rPr>
                <w:rFonts w:ascii="Garamond" w:hAnsi="Garamond" w:cs="Arial"/>
                <w:color w:val="FF0000"/>
                <w:sz w:val="22"/>
                <w:szCs w:val="22"/>
              </w:rPr>
              <w:t xml:space="preserve">Profesional </w:t>
            </w:r>
            <w:proofErr w:type="spellStart"/>
            <w:r w:rsidRPr="005D7743">
              <w:rPr>
                <w:rFonts w:ascii="Garamond" w:hAnsi="Garamond" w:cs="Arial"/>
                <w:color w:val="FF0000"/>
                <w:sz w:val="22"/>
                <w:szCs w:val="22"/>
              </w:rPr>
              <w:t>Pyba</w:t>
            </w:r>
            <w:proofErr w:type="spellEnd"/>
          </w:p>
        </w:tc>
        <w:tc>
          <w:tcPr>
            <w:tcW w:w="3243" w:type="dxa"/>
            <w:tcBorders>
              <w:top w:val="single" w:sz="4" w:space="0" w:color="000000"/>
              <w:left w:val="single" w:sz="4" w:space="0" w:color="000000"/>
              <w:bottom w:val="single" w:sz="4" w:space="0" w:color="000000"/>
              <w:right w:val="nil"/>
            </w:tcBorders>
          </w:tcPr>
          <w:p w14:paraId="1828E597" w14:textId="2AA6218F" w:rsidR="00361950" w:rsidRPr="005D7743" w:rsidRDefault="00361950" w:rsidP="00AF37D7">
            <w:pPr>
              <w:snapToGrid w:val="0"/>
              <w:jc w:val="center"/>
              <w:rPr>
                <w:rFonts w:ascii="Garamond" w:hAnsi="Garamond" w:cs="Arial"/>
                <w:color w:val="FF0000"/>
                <w:sz w:val="22"/>
                <w:szCs w:val="22"/>
              </w:rPr>
            </w:pPr>
            <w:r w:rsidRPr="005D7743">
              <w:rPr>
                <w:rFonts w:ascii="Garamond" w:hAnsi="Garamond" w:cs="Arial"/>
                <w:color w:val="FF0000"/>
                <w:sz w:val="22"/>
                <w:szCs w:val="22"/>
              </w:rPr>
              <w:t>Área de gestión administrativa y financiera</w:t>
            </w:r>
          </w:p>
        </w:tc>
        <w:tc>
          <w:tcPr>
            <w:tcW w:w="2378" w:type="dxa"/>
            <w:tcBorders>
              <w:top w:val="single" w:sz="4" w:space="0" w:color="000000"/>
              <w:left w:val="single" w:sz="4" w:space="0" w:color="000000"/>
              <w:bottom w:val="single" w:sz="4" w:space="0" w:color="000000"/>
              <w:right w:val="single" w:sz="4" w:space="0" w:color="000000"/>
            </w:tcBorders>
          </w:tcPr>
          <w:p w14:paraId="73FC8AE0" w14:textId="77777777" w:rsidR="00361950" w:rsidRPr="005D7743" w:rsidRDefault="00361950" w:rsidP="00AF37D7">
            <w:pPr>
              <w:snapToGrid w:val="0"/>
              <w:jc w:val="center"/>
              <w:rPr>
                <w:rFonts w:ascii="Garamond" w:hAnsi="Garamond" w:cs="Arial"/>
                <w:sz w:val="22"/>
                <w:szCs w:val="22"/>
              </w:rPr>
            </w:pPr>
          </w:p>
        </w:tc>
      </w:tr>
      <w:tr w:rsidR="00AF37D7" w:rsidRPr="005D7743" w14:paraId="58B645D9" w14:textId="77777777" w:rsidTr="0077587E">
        <w:trPr>
          <w:trHeight w:val="157"/>
        </w:trPr>
        <w:tc>
          <w:tcPr>
            <w:tcW w:w="3169" w:type="dxa"/>
            <w:tcBorders>
              <w:top w:val="single" w:sz="4" w:space="0" w:color="000000"/>
              <w:left w:val="single" w:sz="4" w:space="0" w:color="000000"/>
              <w:bottom w:val="single" w:sz="4" w:space="0" w:color="000000"/>
              <w:right w:val="nil"/>
            </w:tcBorders>
          </w:tcPr>
          <w:p w14:paraId="47CA9C7D" w14:textId="49387566" w:rsidR="00AF37D7" w:rsidRPr="005D7743" w:rsidRDefault="00AF37D7" w:rsidP="00AF37D7">
            <w:pPr>
              <w:snapToGrid w:val="0"/>
              <w:jc w:val="center"/>
              <w:rPr>
                <w:rFonts w:ascii="Garamond" w:hAnsi="Garamond" w:cs="Arial"/>
                <w:b/>
                <w:bCs/>
                <w:sz w:val="22"/>
                <w:szCs w:val="22"/>
              </w:rPr>
            </w:pPr>
            <w:r w:rsidRPr="005D7743">
              <w:rPr>
                <w:rFonts w:ascii="Garamond" w:hAnsi="Garamond" w:cs="Arial"/>
                <w:b/>
                <w:bCs/>
                <w:sz w:val="22"/>
                <w:szCs w:val="22"/>
              </w:rPr>
              <w:t>Revisó aspectos jurídicos</w:t>
            </w:r>
          </w:p>
        </w:tc>
        <w:tc>
          <w:tcPr>
            <w:tcW w:w="3243" w:type="dxa"/>
            <w:tcBorders>
              <w:top w:val="single" w:sz="4" w:space="0" w:color="000000"/>
              <w:left w:val="single" w:sz="4" w:space="0" w:color="000000"/>
              <w:bottom w:val="single" w:sz="4" w:space="0" w:color="000000"/>
              <w:right w:val="nil"/>
            </w:tcBorders>
          </w:tcPr>
          <w:p w14:paraId="42E230FD" w14:textId="15FCA2EC" w:rsidR="00AF37D7" w:rsidRPr="005D7743" w:rsidRDefault="00AF37D7" w:rsidP="00AF37D7">
            <w:pPr>
              <w:snapToGrid w:val="0"/>
              <w:jc w:val="center"/>
              <w:rPr>
                <w:rFonts w:ascii="Garamond" w:hAnsi="Garamond" w:cs="Arial"/>
                <w:b/>
                <w:bCs/>
                <w:sz w:val="22"/>
                <w:szCs w:val="22"/>
              </w:rPr>
            </w:pPr>
            <w:r w:rsidRPr="005D7743">
              <w:rPr>
                <w:rFonts w:ascii="Garamond" w:hAnsi="Garamond" w:cs="Arial"/>
                <w:b/>
                <w:bCs/>
                <w:sz w:val="22"/>
                <w:szCs w:val="22"/>
              </w:rPr>
              <w:t>Dependencia</w:t>
            </w:r>
          </w:p>
        </w:tc>
        <w:tc>
          <w:tcPr>
            <w:tcW w:w="2378" w:type="dxa"/>
            <w:tcBorders>
              <w:top w:val="single" w:sz="4" w:space="0" w:color="000000"/>
              <w:left w:val="single" w:sz="4" w:space="0" w:color="000000"/>
              <w:bottom w:val="single" w:sz="4" w:space="0" w:color="000000"/>
              <w:right w:val="single" w:sz="4" w:space="0" w:color="000000"/>
            </w:tcBorders>
          </w:tcPr>
          <w:p w14:paraId="7A7E41FB" w14:textId="1802FB8C" w:rsidR="00AF37D7" w:rsidRPr="005D7743" w:rsidRDefault="00AF37D7" w:rsidP="00AF37D7">
            <w:pPr>
              <w:snapToGrid w:val="0"/>
              <w:jc w:val="center"/>
              <w:rPr>
                <w:rFonts w:ascii="Garamond" w:hAnsi="Garamond" w:cs="Arial"/>
                <w:b/>
                <w:bCs/>
                <w:sz w:val="22"/>
                <w:szCs w:val="22"/>
              </w:rPr>
            </w:pPr>
            <w:r w:rsidRPr="005D7743">
              <w:rPr>
                <w:rFonts w:ascii="Garamond" w:hAnsi="Garamond" w:cs="Arial"/>
                <w:b/>
                <w:bCs/>
                <w:sz w:val="22"/>
                <w:szCs w:val="22"/>
              </w:rPr>
              <w:t>Firma</w:t>
            </w:r>
          </w:p>
        </w:tc>
      </w:tr>
      <w:tr w:rsidR="00AF37D7" w:rsidRPr="005D7743" w14:paraId="576858B2" w14:textId="77777777" w:rsidTr="0077587E">
        <w:trPr>
          <w:trHeight w:val="143"/>
        </w:trPr>
        <w:tc>
          <w:tcPr>
            <w:tcW w:w="3169" w:type="dxa"/>
            <w:tcBorders>
              <w:top w:val="single" w:sz="4" w:space="0" w:color="000000"/>
              <w:left w:val="single" w:sz="4" w:space="0" w:color="000000"/>
              <w:bottom w:val="single" w:sz="4" w:space="0" w:color="000000"/>
              <w:right w:val="nil"/>
            </w:tcBorders>
          </w:tcPr>
          <w:p w14:paraId="388ABC5B" w14:textId="5A2BB113" w:rsidR="00AF37D7" w:rsidRPr="005D7743" w:rsidRDefault="00AF37D7" w:rsidP="00AF37D7">
            <w:pPr>
              <w:snapToGrid w:val="0"/>
              <w:jc w:val="center"/>
              <w:rPr>
                <w:rFonts w:ascii="Garamond" w:hAnsi="Garamond" w:cs="Arial"/>
                <w:sz w:val="22"/>
                <w:szCs w:val="22"/>
              </w:rPr>
            </w:pPr>
            <w:r w:rsidRPr="005D7743">
              <w:rPr>
                <w:rFonts w:ascii="Garamond" w:hAnsi="Garamond" w:cs="Arial"/>
                <w:color w:val="FF0000"/>
                <w:sz w:val="22"/>
                <w:szCs w:val="22"/>
              </w:rPr>
              <w:t>Abogado de Contratación</w:t>
            </w:r>
          </w:p>
        </w:tc>
        <w:tc>
          <w:tcPr>
            <w:tcW w:w="3243" w:type="dxa"/>
            <w:tcBorders>
              <w:top w:val="single" w:sz="4" w:space="0" w:color="000000"/>
              <w:left w:val="single" w:sz="4" w:space="0" w:color="000000"/>
              <w:bottom w:val="single" w:sz="4" w:space="0" w:color="000000"/>
              <w:right w:val="nil"/>
            </w:tcBorders>
          </w:tcPr>
          <w:p w14:paraId="3D68B21F" w14:textId="1B4CC7D2" w:rsidR="00AF37D7" w:rsidRPr="005D7743" w:rsidRDefault="00AF37D7" w:rsidP="00AF37D7">
            <w:pPr>
              <w:snapToGrid w:val="0"/>
              <w:jc w:val="center"/>
              <w:rPr>
                <w:rFonts w:ascii="Garamond" w:hAnsi="Garamond" w:cs="Arial"/>
                <w:sz w:val="22"/>
                <w:szCs w:val="22"/>
              </w:rPr>
            </w:pPr>
            <w:r w:rsidRPr="005D7743">
              <w:rPr>
                <w:rFonts w:ascii="Garamond" w:hAnsi="Garamond" w:cs="Arial"/>
                <w:color w:val="FF0000"/>
                <w:sz w:val="22"/>
                <w:szCs w:val="22"/>
              </w:rPr>
              <w:t>Abogado equipo de contratación</w:t>
            </w:r>
          </w:p>
        </w:tc>
        <w:tc>
          <w:tcPr>
            <w:tcW w:w="2378" w:type="dxa"/>
            <w:tcBorders>
              <w:top w:val="single" w:sz="4" w:space="0" w:color="000000"/>
              <w:left w:val="single" w:sz="4" w:space="0" w:color="000000"/>
              <w:bottom w:val="single" w:sz="4" w:space="0" w:color="000000"/>
              <w:right w:val="single" w:sz="4" w:space="0" w:color="000000"/>
            </w:tcBorders>
          </w:tcPr>
          <w:p w14:paraId="7486188A" w14:textId="77777777" w:rsidR="00AF37D7" w:rsidRPr="005D7743" w:rsidRDefault="00AF37D7" w:rsidP="00AF37D7">
            <w:pPr>
              <w:snapToGrid w:val="0"/>
              <w:jc w:val="center"/>
              <w:rPr>
                <w:rFonts w:ascii="Garamond" w:hAnsi="Garamond" w:cs="Arial"/>
                <w:sz w:val="22"/>
                <w:szCs w:val="22"/>
              </w:rPr>
            </w:pPr>
          </w:p>
        </w:tc>
      </w:tr>
      <w:tr w:rsidR="00AF37D7" w:rsidRPr="005D7743" w14:paraId="5DBA776B" w14:textId="77777777" w:rsidTr="0077587E">
        <w:trPr>
          <w:trHeight w:val="157"/>
        </w:trPr>
        <w:tc>
          <w:tcPr>
            <w:tcW w:w="3169" w:type="dxa"/>
            <w:tcBorders>
              <w:top w:val="single" w:sz="4" w:space="0" w:color="000000"/>
              <w:left w:val="single" w:sz="4" w:space="0" w:color="000000"/>
              <w:bottom w:val="single" w:sz="4" w:space="0" w:color="000000"/>
              <w:right w:val="nil"/>
            </w:tcBorders>
            <w:hideMark/>
          </w:tcPr>
          <w:p w14:paraId="12E607DB" w14:textId="14EA2A43" w:rsidR="00AF37D7" w:rsidRPr="005D7743" w:rsidRDefault="00AF37D7" w:rsidP="00AF37D7">
            <w:pPr>
              <w:snapToGrid w:val="0"/>
              <w:jc w:val="center"/>
              <w:rPr>
                <w:rFonts w:ascii="Garamond" w:hAnsi="Garamond" w:cs="Arial"/>
                <w:b/>
                <w:bCs/>
                <w:sz w:val="22"/>
                <w:szCs w:val="22"/>
              </w:rPr>
            </w:pPr>
            <w:r w:rsidRPr="005D7743">
              <w:rPr>
                <w:rFonts w:ascii="Garamond" w:hAnsi="Garamond" w:cs="Arial"/>
                <w:b/>
                <w:bCs/>
                <w:sz w:val="22"/>
                <w:szCs w:val="22"/>
              </w:rPr>
              <w:t>Aprobó aspectos jurídicos</w:t>
            </w:r>
          </w:p>
        </w:tc>
        <w:tc>
          <w:tcPr>
            <w:tcW w:w="3243" w:type="dxa"/>
            <w:tcBorders>
              <w:top w:val="single" w:sz="4" w:space="0" w:color="000000"/>
              <w:left w:val="single" w:sz="4" w:space="0" w:color="000000"/>
              <w:bottom w:val="single" w:sz="4" w:space="0" w:color="000000"/>
              <w:right w:val="nil"/>
            </w:tcBorders>
            <w:hideMark/>
          </w:tcPr>
          <w:p w14:paraId="1DC82444" w14:textId="77777777" w:rsidR="00AF37D7" w:rsidRPr="005D7743" w:rsidRDefault="00AF37D7" w:rsidP="00AF37D7">
            <w:pPr>
              <w:snapToGrid w:val="0"/>
              <w:jc w:val="center"/>
              <w:rPr>
                <w:rFonts w:ascii="Garamond" w:hAnsi="Garamond" w:cs="Arial"/>
                <w:b/>
                <w:bCs/>
                <w:sz w:val="22"/>
                <w:szCs w:val="22"/>
              </w:rPr>
            </w:pPr>
            <w:r w:rsidRPr="005D7743">
              <w:rPr>
                <w:rFonts w:ascii="Garamond" w:hAnsi="Garamond" w:cs="Arial"/>
                <w:b/>
                <w:bCs/>
                <w:sz w:val="22"/>
                <w:szCs w:val="22"/>
              </w:rPr>
              <w:t>Dependencia</w:t>
            </w:r>
          </w:p>
        </w:tc>
        <w:tc>
          <w:tcPr>
            <w:tcW w:w="2378" w:type="dxa"/>
            <w:tcBorders>
              <w:top w:val="single" w:sz="4" w:space="0" w:color="000000"/>
              <w:left w:val="single" w:sz="4" w:space="0" w:color="000000"/>
              <w:bottom w:val="single" w:sz="4" w:space="0" w:color="000000"/>
              <w:right w:val="single" w:sz="4" w:space="0" w:color="000000"/>
            </w:tcBorders>
            <w:hideMark/>
          </w:tcPr>
          <w:p w14:paraId="22241807" w14:textId="7C7F78DE" w:rsidR="00AF37D7" w:rsidRPr="005D7743" w:rsidRDefault="00AF37D7" w:rsidP="00AF37D7">
            <w:pPr>
              <w:snapToGrid w:val="0"/>
              <w:jc w:val="center"/>
              <w:rPr>
                <w:rFonts w:ascii="Garamond" w:hAnsi="Garamond" w:cs="Arial"/>
                <w:b/>
                <w:bCs/>
                <w:sz w:val="22"/>
                <w:szCs w:val="22"/>
              </w:rPr>
            </w:pPr>
            <w:r w:rsidRPr="005D7743">
              <w:rPr>
                <w:rFonts w:ascii="Garamond" w:hAnsi="Garamond" w:cs="Arial"/>
                <w:b/>
                <w:bCs/>
                <w:sz w:val="22"/>
                <w:szCs w:val="22"/>
              </w:rPr>
              <w:t>Firma</w:t>
            </w:r>
          </w:p>
        </w:tc>
      </w:tr>
      <w:tr w:rsidR="00AF37D7" w:rsidRPr="005D7743" w14:paraId="527FCFA6" w14:textId="77777777" w:rsidTr="0077587E">
        <w:trPr>
          <w:trHeight w:val="143"/>
        </w:trPr>
        <w:tc>
          <w:tcPr>
            <w:tcW w:w="3169" w:type="dxa"/>
            <w:tcBorders>
              <w:top w:val="single" w:sz="4" w:space="0" w:color="000000"/>
              <w:left w:val="single" w:sz="4" w:space="0" w:color="000000"/>
              <w:bottom w:val="single" w:sz="4" w:space="0" w:color="000000"/>
              <w:right w:val="nil"/>
            </w:tcBorders>
          </w:tcPr>
          <w:p w14:paraId="4A602AAD" w14:textId="269F4ECF" w:rsidR="00AF37D7" w:rsidRPr="005D7743" w:rsidRDefault="00AF37D7" w:rsidP="00AF37D7">
            <w:pPr>
              <w:snapToGrid w:val="0"/>
              <w:jc w:val="center"/>
              <w:rPr>
                <w:rFonts w:ascii="Garamond" w:hAnsi="Garamond" w:cs="Arial"/>
                <w:sz w:val="22"/>
                <w:szCs w:val="22"/>
              </w:rPr>
            </w:pPr>
            <w:r w:rsidRPr="005D7743">
              <w:rPr>
                <w:rFonts w:ascii="Garamond" w:hAnsi="Garamond" w:cs="Arial"/>
                <w:sz w:val="22"/>
                <w:szCs w:val="22"/>
              </w:rPr>
              <w:t>Liliana Angelica Ramírez Álvarez</w:t>
            </w:r>
          </w:p>
        </w:tc>
        <w:tc>
          <w:tcPr>
            <w:tcW w:w="3243" w:type="dxa"/>
            <w:tcBorders>
              <w:top w:val="single" w:sz="4" w:space="0" w:color="000000"/>
              <w:left w:val="single" w:sz="4" w:space="0" w:color="000000"/>
              <w:bottom w:val="single" w:sz="4" w:space="0" w:color="000000"/>
              <w:right w:val="nil"/>
            </w:tcBorders>
          </w:tcPr>
          <w:p w14:paraId="71F392D3" w14:textId="250A9BD8" w:rsidR="00AF37D7" w:rsidRPr="005D7743" w:rsidRDefault="00AF37D7" w:rsidP="00AF37D7">
            <w:pPr>
              <w:snapToGrid w:val="0"/>
              <w:jc w:val="center"/>
              <w:rPr>
                <w:rFonts w:ascii="Garamond" w:hAnsi="Garamond" w:cs="Arial"/>
                <w:sz w:val="22"/>
                <w:szCs w:val="22"/>
              </w:rPr>
            </w:pPr>
            <w:r w:rsidRPr="005D7743">
              <w:rPr>
                <w:rFonts w:ascii="Garamond" w:hAnsi="Garamond" w:cs="Arial"/>
                <w:sz w:val="22"/>
                <w:szCs w:val="22"/>
              </w:rPr>
              <w:t>Líder equipo de Contratación</w:t>
            </w:r>
          </w:p>
        </w:tc>
        <w:tc>
          <w:tcPr>
            <w:tcW w:w="2378" w:type="dxa"/>
            <w:tcBorders>
              <w:top w:val="single" w:sz="4" w:space="0" w:color="000000"/>
              <w:left w:val="single" w:sz="4" w:space="0" w:color="000000"/>
              <w:bottom w:val="single" w:sz="4" w:space="0" w:color="000000"/>
              <w:right w:val="single" w:sz="4" w:space="0" w:color="000000"/>
            </w:tcBorders>
          </w:tcPr>
          <w:p w14:paraId="2854A662" w14:textId="77777777" w:rsidR="00AF37D7" w:rsidRPr="005D7743" w:rsidRDefault="00AF37D7" w:rsidP="00AF37D7">
            <w:pPr>
              <w:snapToGrid w:val="0"/>
              <w:jc w:val="center"/>
              <w:rPr>
                <w:rFonts w:ascii="Garamond" w:hAnsi="Garamond" w:cs="Arial"/>
                <w:sz w:val="22"/>
                <w:szCs w:val="22"/>
              </w:rPr>
            </w:pPr>
          </w:p>
        </w:tc>
      </w:tr>
      <w:tr w:rsidR="00AF37D7" w:rsidRPr="005D7743" w14:paraId="25676165" w14:textId="77777777" w:rsidTr="00AF37D7">
        <w:trPr>
          <w:trHeight w:val="143"/>
        </w:trPr>
        <w:tc>
          <w:tcPr>
            <w:tcW w:w="3169" w:type="dxa"/>
            <w:tcBorders>
              <w:top w:val="single" w:sz="4" w:space="0" w:color="000000"/>
              <w:left w:val="single" w:sz="4" w:space="0" w:color="000000"/>
              <w:bottom w:val="single" w:sz="4" w:space="0" w:color="000000"/>
              <w:right w:val="nil"/>
            </w:tcBorders>
          </w:tcPr>
          <w:p w14:paraId="514E00B7" w14:textId="2D0695F5" w:rsidR="00AF37D7" w:rsidRPr="005D7743" w:rsidRDefault="00AF37D7" w:rsidP="00AF37D7">
            <w:pPr>
              <w:snapToGrid w:val="0"/>
              <w:jc w:val="center"/>
              <w:rPr>
                <w:rFonts w:ascii="Garamond" w:hAnsi="Garamond" w:cs="Arial"/>
                <w:b/>
                <w:bCs/>
                <w:sz w:val="22"/>
                <w:szCs w:val="22"/>
              </w:rPr>
            </w:pPr>
            <w:r w:rsidRPr="005D7743">
              <w:rPr>
                <w:rFonts w:ascii="Garamond" w:hAnsi="Garamond" w:cs="Arial"/>
                <w:b/>
                <w:bCs/>
                <w:sz w:val="22"/>
                <w:szCs w:val="22"/>
              </w:rPr>
              <w:t>Aprobó</w:t>
            </w:r>
          </w:p>
        </w:tc>
        <w:tc>
          <w:tcPr>
            <w:tcW w:w="3243" w:type="dxa"/>
            <w:tcBorders>
              <w:top w:val="single" w:sz="4" w:space="0" w:color="000000"/>
              <w:left w:val="single" w:sz="4" w:space="0" w:color="000000"/>
              <w:bottom w:val="single" w:sz="4" w:space="0" w:color="000000"/>
              <w:right w:val="nil"/>
            </w:tcBorders>
          </w:tcPr>
          <w:p w14:paraId="387E46F5" w14:textId="77777777" w:rsidR="00AF37D7" w:rsidRPr="005D7743" w:rsidRDefault="00AF37D7" w:rsidP="00AF37D7">
            <w:pPr>
              <w:snapToGrid w:val="0"/>
              <w:jc w:val="center"/>
              <w:rPr>
                <w:rFonts w:ascii="Garamond" w:hAnsi="Garamond" w:cs="Arial"/>
                <w:b/>
                <w:bCs/>
                <w:sz w:val="22"/>
                <w:szCs w:val="22"/>
              </w:rPr>
            </w:pPr>
            <w:r w:rsidRPr="005D7743">
              <w:rPr>
                <w:rFonts w:ascii="Garamond" w:hAnsi="Garamond" w:cs="Arial"/>
                <w:b/>
                <w:bCs/>
                <w:sz w:val="22"/>
                <w:szCs w:val="22"/>
              </w:rPr>
              <w:t>Dependencia</w:t>
            </w:r>
          </w:p>
        </w:tc>
        <w:tc>
          <w:tcPr>
            <w:tcW w:w="2378" w:type="dxa"/>
            <w:tcBorders>
              <w:top w:val="single" w:sz="4" w:space="0" w:color="000000"/>
              <w:left w:val="single" w:sz="4" w:space="0" w:color="000000"/>
              <w:bottom w:val="single" w:sz="4" w:space="0" w:color="000000"/>
              <w:right w:val="single" w:sz="4" w:space="0" w:color="000000"/>
            </w:tcBorders>
          </w:tcPr>
          <w:p w14:paraId="5F74F853" w14:textId="5646FDB2" w:rsidR="00AF37D7" w:rsidRPr="005D7743" w:rsidRDefault="00AF37D7" w:rsidP="00AF37D7">
            <w:pPr>
              <w:snapToGrid w:val="0"/>
              <w:jc w:val="center"/>
              <w:rPr>
                <w:rFonts w:ascii="Garamond" w:hAnsi="Garamond" w:cs="Arial"/>
                <w:b/>
                <w:bCs/>
                <w:sz w:val="22"/>
                <w:szCs w:val="22"/>
              </w:rPr>
            </w:pPr>
            <w:r w:rsidRPr="005D7743">
              <w:rPr>
                <w:rFonts w:ascii="Garamond" w:hAnsi="Garamond" w:cs="Arial"/>
                <w:b/>
                <w:bCs/>
                <w:sz w:val="22"/>
                <w:szCs w:val="22"/>
              </w:rPr>
              <w:t>Firma</w:t>
            </w:r>
          </w:p>
        </w:tc>
      </w:tr>
      <w:tr w:rsidR="00AF37D7" w:rsidRPr="005D7743" w14:paraId="1BE1C61E" w14:textId="77777777" w:rsidTr="00AF37D7">
        <w:trPr>
          <w:trHeight w:val="143"/>
        </w:trPr>
        <w:tc>
          <w:tcPr>
            <w:tcW w:w="3169" w:type="dxa"/>
            <w:tcBorders>
              <w:top w:val="single" w:sz="4" w:space="0" w:color="000000"/>
              <w:left w:val="single" w:sz="4" w:space="0" w:color="000000"/>
              <w:bottom w:val="single" w:sz="4" w:space="0" w:color="000000"/>
              <w:right w:val="nil"/>
            </w:tcBorders>
          </w:tcPr>
          <w:p w14:paraId="0A101FFC" w14:textId="78A125B8" w:rsidR="00AF37D7" w:rsidRPr="005D7743" w:rsidRDefault="00AF37D7" w:rsidP="00AF37D7">
            <w:pPr>
              <w:snapToGrid w:val="0"/>
              <w:jc w:val="center"/>
              <w:rPr>
                <w:rFonts w:ascii="Garamond" w:hAnsi="Garamond" w:cs="Arial"/>
                <w:sz w:val="22"/>
                <w:szCs w:val="22"/>
              </w:rPr>
            </w:pPr>
            <w:r w:rsidRPr="005D7743">
              <w:rPr>
                <w:rFonts w:ascii="Garamond" w:hAnsi="Garamond" w:cs="Arial"/>
                <w:sz w:val="22"/>
                <w:szCs w:val="22"/>
              </w:rPr>
              <w:t>Julián Andrés Escobar Solano</w:t>
            </w:r>
          </w:p>
        </w:tc>
        <w:tc>
          <w:tcPr>
            <w:tcW w:w="3243" w:type="dxa"/>
            <w:tcBorders>
              <w:top w:val="single" w:sz="4" w:space="0" w:color="000000"/>
              <w:left w:val="single" w:sz="4" w:space="0" w:color="000000"/>
              <w:bottom w:val="single" w:sz="4" w:space="0" w:color="000000"/>
              <w:right w:val="nil"/>
            </w:tcBorders>
          </w:tcPr>
          <w:p w14:paraId="27A7B42E" w14:textId="37AF24D8" w:rsidR="00AF37D7" w:rsidRPr="005D7743" w:rsidRDefault="00AF37D7" w:rsidP="00AF37D7">
            <w:pPr>
              <w:snapToGrid w:val="0"/>
              <w:jc w:val="center"/>
              <w:rPr>
                <w:rFonts w:ascii="Garamond" w:hAnsi="Garamond" w:cs="Arial"/>
                <w:sz w:val="22"/>
                <w:szCs w:val="22"/>
              </w:rPr>
            </w:pPr>
            <w:r w:rsidRPr="005D7743">
              <w:rPr>
                <w:rFonts w:ascii="Garamond" w:hAnsi="Garamond" w:cs="Arial"/>
                <w:sz w:val="22"/>
                <w:szCs w:val="22"/>
              </w:rPr>
              <w:t>Profesional especializado de despacho - planeación</w:t>
            </w:r>
          </w:p>
        </w:tc>
        <w:tc>
          <w:tcPr>
            <w:tcW w:w="2378" w:type="dxa"/>
            <w:tcBorders>
              <w:top w:val="single" w:sz="4" w:space="0" w:color="000000"/>
              <w:left w:val="single" w:sz="4" w:space="0" w:color="000000"/>
              <w:bottom w:val="single" w:sz="4" w:space="0" w:color="000000"/>
              <w:right w:val="single" w:sz="4" w:space="0" w:color="000000"/>
            </w:tcBorders>
          </w:tcPr>
          <w:p w14:paraId="67B813F0" w14:textId="77777777" w:rsidR="00AF37D7" w:rsidRPr="005D7743" w:rsidRDefault="00AF37D7" w:rsidP="00AF37D7">
            <w:pPr>
              <w:snapToGrid w:val="0"/>
              <w:jc w:val="center"/>
              <w:rPr>
                <w:rFonts w:ascii="Garamond" w:hAnsi="Garamond" w:cs="Arial"/>
                <w:sz w:val="22"/>
                <w:szCs w:val="22"/>
              </w:rPr>
            </w:pPr>
          </w:p>
        </w:tc>
      </w:tr>
      <w:tr w:rsidR="00AF37D7" w:rsidRPr="005D7743" w14:paraId="35EEB609" w14:textId="77777777" w:rsidTr="003F243D">
        <w:trPr>
          <w:trHeight w:val="157"/>
        </w:trPr>
        <w:tc>
          <w:tcPr>
            <w:tcW w:w="3169" w:type="dxa"/>
            <w:tcBorders>
              <w:top w:val="single" w:sz="4" w:space="0" w:color="000000"/>
              <w:left w:val="single" w:sz="4" w:space="0" w:color="000000"/>
              <w:bottom w:val="single" w:sz="4" w:space="0" w:color="000000"/>
              <w:right w:val="nil"/>
            </w:tcBorders>
            <w:hideMark/>
          </w:tcPr>
          <w:p w14:paraId="20759893" w14:textId="7325B3A4" w:rsidR="00AF37D7" w:rsidRPr="005D7743" w:rsidRDefault="00AF37D7" w:rsidP="00AF37D7">
            <w:pPr>
              <w:snapToGrid w:val="0"/>
              <w:jc w:val="center"/>
              <w:rPr>
                <w:rFonts w:ascii="Garamond" w:hAnsi="Garamond" w:cs="Arial"/>
                <w:b/>
                <w:bCs/>
                <w:sz w:val="22"/>
                <w:szCs w:val="22"/>
              </w:rPr>
            </w:pPr>
            <w:r w:rsidRPr="005D7743">
              <w:rPr>
                <w:rFonts w:ascii="Garamond" w:hAnsi="Garamond" w:cs="Arial"/>
                <w:b/>
                <w:bCs/>
                <w:sz w:val="22"/>
                <w:szCs w:val="22"/>
              </w:rPr>
              <w:t>Aprobó</w:t>
            </w:r>
          </w:p>
        </w:tc>
        <w:tc>
          <w:tcPr>
            <w:tcW w:w="3243" w:type="dxa"/>
            <w:tcBorders>
              <w:top w:val="single" w:sz="4" w:space="0" w:color="000000"/>
              <w:left w:val="single" w:sz="4" w:space="0" w:color="000000"/>
              <w:bottom w:val="single" w:sz="4" w:space="0" w:color="000000"/>
              <w:right w:val="nil"/>
            </w:tcBorders>
            <w:hideMark/>
          </w:tcPr>
          <w:p w14:paraId="5A6B115F" w14:textId="77777777" w:rsidR="00AF37D7" w:rsidRPr="005D7743" w:rsidRDefault="00AF37D7" w:rsidP="00AF37D7">
            <w:pPr>
              <w:snapToGrid w:val="0"/>
              <w:jc w:val="center"/>
              <w:rPr>
                <w:rFonts w:ascii="Garamond" w:hAnsi="Garamond" w:cs="Arial"/>
                <w:b/>
                <w:bCs/>
                <w:sz w:val="22"/>
                <w:szCs w:val="22"/>
              </w:rPr>
            </w:pPr>
            <w:r w:rsidRPr="005D7743">
              <w:rPr>
                <w:rFonts w:ascii="Garamond" w:hAnsi="Garamond" w:cs="Arial"/>
                <w:b/>
                <w:bCs/>
                <w:sz w:val="22"/>
                <w:szCs w:val="22"/>
              </w:rPr>
              <w:t>Dependencia</w:t>
            </w:r>
          </w:p>
        </w:tc>
        <w:tc>
          <w:tcPr>
            <w:tcW w:w="2378" w:type="dxa"/>
            <w:tcBorders>
              <w:top w:val="single" w:sz="4" w:space="0" w:color="000000"/>
              <w:left w:val="single" w:sz="4" w:space="0" w:color="000000"/>
              <w:bottom w:val="single" w:sz="4" w:space="0" w:color="000000"/>
              <w:right w:val="single" w:sz="4" w:space="0" w:color="000000"/>
            </w:tcBorders>
            <w:hideMark/>
          </w:tcPr>
          <w:p w14:paraId="58865EC6" w14:textId="08699A09" w:rsidR="00AF37D7" w:rsidRPr="005D7743" w:rsidRDefault="00AF37D7" w:rsidP="00AF37D7">
            <w:pPr>
              <w:snapToGrid w:val="0"/>
              <w:jc w:val="center"/>
              <w:rPr>
                <w:rFonts w:ascii="Garamond" w:hAnsi="Garamond" w:cs="Arial"/>
                <w:b/>
                <w:bCs/>
                <w:sz w:val="22"/>
                <w:szCs w:val="22"/>
              </w:rPr>
            </w:pPr>
            <w:r w:rsidRPr="005D7743">
              <w:rPr>
                <w:rFonts w:ascii="Garamond" w:hAnsi="Garamond" w:cs="Arial"/>
                <w:b/>
                <w:bCs/>
                <w:sz w:val="22"/>
                <w:szCs w:val="22"/>
              </w:rPr>
              <w:t>Firma</w:t>
            </w:r>
          </w:p>
        </w:tc>
      </w:tr>
      <w:tr w:rsidR="00AF37D7" w:rsidRPr="005D7743" w14:paraId="0E7E0F16" w14:textId="77777777" w:rsidTr="003F243D">
        <w:trPr>
          <w:trHeight w:val="143"/>
        </w:trPr>
        <w:tc>
          <w:tcPr>
            <w:tcW w:w="3169" w:type="dxa"/>
            <w:tcBorders>
              <w:top w:val="single" w:sz="4" w:space="0" w:color="000000"/>
              <w:left w:val="single" w:sz="4" w:space="0" w:color="000000"/>
              <w:bottom w:val="single" w:sz="4" w:space="0" w:color="000000"/>
              <w:right w:val="nil"/>
            </w:tcBorders>
          </w:tcPr>
          <w:p w14:paraId="21CA4486" w14:textId="057739AB" w:rsidR="00AF37D7" w:rsidRPr="005D7743" w:rsidRDefault="00AF37D7" w:rsidP="00AF37D7">
            <w:pPr>
              <w:snapToGrid w:val="0"/>
              <w:jc w:val="center"/>
              <w:rPr>
                <w:rFonts w:ascii="Garamond" w:hAnsi="Garamond" w:cs="Arial"/>
                <w:sz w:val="22"/>
                <w:szCs w:val="22"/>
              </w:rPr>
            </w:pPr>
            <w:r w:rsidRPr="005D7743">
              <w:rPr>
                <w:rFonts w:ascii="Garamond" w:hAnsi="Garamond" w:cs="Arial"/>
                <w:sz w:val="22"/>
                <w:szCs w:val="22"/>
              </w:rPr>
              <w:t>Tatiana Vanessa Escalona Herrera</w:t>
            </w:r>
          </w:p>
        </w:tc>
        <w:tc>
          <w:tcPr>
            <w:tcW w:w="3243" w:type="dxa"/>
            <w:tcBorders>
              <w:top w:val="single" w:sz="4" w:space="0" w:color="000000"/>
              <w:left w:val="single" w:sz="4" w:space="0" w:color="000000"/>
              <w:bottom w:val="single" w:sz="4" w:space="0" w:color="000000"/>
              <w:right w:val="nil"/>
            </w:tcBorders>
          </w:tcPr>
          <w:p w14:paraId="67B38692" w14:textId="0DB586A5" w:rsidR="00AF37D7" w:rsidRPr="005D7743" w:rsidRDefault="00AF37D7" w:rsidP="00AF37D7">
            <w:pPr>
              <w:snapToGrid w:val="0"/>
              <w:jc w:val="center"/>
              <w:rPr>
                <w:rFonts w:ascii="Garamond" w:hAnsi="Garamond" w:cs="Arial"/>
                <w:sz w:val="22"/>
                <w:szCs w:val="22"/>
              </w:rPr>
            </w:pPr>
            <w:r w:rsidRPr="005D7743">
              <w:rPr>
                <w:rFonts w:ascii="Garamond" w:hAnsi="Garamond" w:cs="Arial"/>
                <w:sz w:val="22"/>
                <w:szCs w:val="22"/>
              </w:rPr>
              <w:t xml:space="preserve">Profesional transversal especializado de despacho </w:t>
            </w:r>
          </w:p>
        </w:tc>
        <w:tc>
          <w:tcPr>
            <w:tcW w:w="2378" w:type="dxa"/>
            <w:tcBorders>
              <w:top w:val="single" w:sz="4" w:space="0" w:color="000000"/>
              <w:left w:val="single" w:sz="4" w:space="0" w:color="000000"/>
              <w:bottom w:val="single" w:sz="4" w:space="0" w:color="000000"/>
              <w:right w:val="single" w:sz="4" w:space="0" w:color="000000"/>
            </w:tcBorders>
          </w:tcPr>
          <w:p w14:paraId="6D3E6A39" w14:textId="77777777" w:rsidR="00AF37D7" w:rsidRPr="005D7743" w:rsidRDefault="00AF37D7" w:rsidP="00AF37D7">
            <w:pPr>
              <w:snapToGrid w:val="0"/>
              <w:jc w:val="center"/>
              <w:rPr>
                <w:rFonts w:ascii="Garamond" w:hAnsi="Garamond" w:cs="Arial"/>
                <w:sz w:val="22"/>
                <w:szCs w:val="22"/>
              </w:rPr>
            </w:pPr>
          </w:p>
        </w:tc>
      </w:tr>
    </w:tbl>
    <w:p w14:paraId="24227B46" w14:textId="59DFF449" w:rsidR="0076437E" w:rsidRPr="005D7743" w:rsidRDefault="0076437E" w:rsidP="006E3AF1">
      <w:pPr>
        <w:jc w:val="both"/>
        <w:rPr>
          <w:rFonts w:ascii="Garamond" w:eastAsia="Times" w:hAnsi="Garamond" w:cs="Times"/>
          <w:b/>
          <w:color w:val="000000" w:themeColor="text1"/>
          <w:sz w:val="22"/>
          <w:szCs w:val="22"/>
        </w:rPr>
      </w:pPr>
    </w:p>
    <w:p w14:paraId="7FAB75C6" w14:textId="6FD2244A" w:rsidR="0076437E" w:rsidRPr="005D7743" w:rsidRDefault="0076437E" w:rsidP="006E3AF1">
      <w:pPr>
        <w:jc w:val="both"/>
        <w:rPr>
          <w:rFonts w:ascii="Garamond" w:eastAsia="Times" w:hAnsi="Garamond" w:cs="Times"/>
          <w:b/>
          <w:color w:val="000000" w:themeColor="text1"/>
          <w:sz w:val="22"/>
          <w:szCs w:val="22"/>
        </w:rPr>
      </w:pPr>
    </w:p>
    <w:p w14:paraId="6BC7125B" w14:textId="4F18276A" w:rsidR="0076437E" w:rsidRPr="005D7743" w:rsidRDefault="0076437E" w:rsidP="006E3AF1">
      <w:pPr>
        <w:jc w:val="both"/>
        <w:rPr>
          <w:rFonts w:ascii="Garamond" w:eastAsia="Times" w:hAnsi="Garamond" w:cs="Times"/>
          <w:b/>
          <w:color w:val="000000" w:themeColor="text1"/>
          <w:sz w:val="22"/>
          <w:szCs w:val="22"/>
        </w:rPr>
      </w:pPr>
    </w:p>
    <w:p w14:paraId="506AB1ED" w14:textId="77777777" w:rsidR="0076437E" w:rsidRPr="005D7743" w:rsidRDefault="0076437E" w:rsidP="0076437E">
      <w:pPr>
        <w:rPr>
          <w:rFonts w:ascii="Garamond" w:hAnsi="Garamond"/>
          <w:color w:val="000000" w:themeColor="text1"/>
          <w:sz w:val="22"/>
          <w:szCs w:val="22"/>
        </w:rPr>
      </w:pPr>
    </w:p>
    <w:p w14:paraId="331BAE1E" w14:textId="77777777" w:rsidR="0076437E" w:rsidRPr="005D7743" w:rsidRDefault="0076437E" w:rsidP="006E3AF1">
      <w:pPr>
        <w:jc w:val="both"/>
        <w:rPr>
          <w:rFonts w:ascii="Garamond" w:eastAsia="Times" w:hAnsi="Garamond" w:cs="Times"/>
          <w:b/>
          <w:color w:val="000000" w:themeColor="text1"/>
          <w:sz w:val="22"/>
          <w:szCs w:val="22"/>
        </w:rPr>
      </w:pPr>
    </w:p>
    <w:sectPr w:rsidR="0076437E" w:rsidRPr="005D7743" w:rsidSect="003A12E1">
      <w:headerReference w:type="default" r:id="rId10"/>
      <w:footerReference w:type="default" r:id="rId11"/>
      <w:pgSz w:w="12240" w:h="15840"/>
      <w:pgMar w:top="1134" w:right="1134" w:bottom="1134" w:left="1701" w:header="708" w:footer="708"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B9B20" w14:textId="77777777" w:rsidR="00E17E42" w:rsidRDefault="00E17E42">
      <w:r>
        <w:separator/>
      </w:r>
    </w:p>
  </w:endnote>
  <w:endnote w:type="continuationSeparator" w:id="0">
    <w:p w14:paraId="2D11A62D" w14:textId="77777777" w:rsidR="00E17E42" w:rsidRDefault="00E17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MT">
    <w:altName w:val="Arial"/>
    <w:charset w:val="01"/>
    <w:family w:val="swiss"/>
    <w:pitch w:val="variable"/>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AAC8B" w14:textId="4B7B3F61" w:rsidR="008B07F3" w:rsidRDefault="0077587E">
    <w:pPr>
      <w:pBdr>
        <w:top w:val="nil"/>
        <w:left w:val="nil"/>
        <w:bottom w:val="nil"/>
        <w:right w:val="nil"/>
        <w:between w:val="nil"/>
      </w:pBdr>
      <w:tabs>
        <w:tab w:val="center" w:pos="4419"/>
        <w:tab w:val="right" w:pos="8838"/>
      </w:tabs>
      <w:rPr>
        <w:color w:val="000000"/>
      </w:rPr>
    </w:pPr>
    <w:r>
      <w:rPr>
        <w:noProof/>
      </w:rPr>
      <mc:AlternateContent>
        <mc:Choice Requires="wps">
          <w:drawing>
            <wp:anchor distT="0" distB="0" distL="114300" distR="114300" simplePos="0" relativeHeight="251660288" behindDoc="0" locked="0" layoutInCell="1" allowOverlap="1" wp14:anchorId="2A26765E" wp14:editId="7D758FA9">
              <wp:simplePos x="0" y="0"/>
              <wp:positionH relativeFrom="margin">
                <wp:posOffset>-31115</wp:posOffset>
              </wp:positionH>
              <wp:positionV relativeFrom="paragraph">
                <wp:posOffset>9525</wp:posOffset>
              </wp:positionV>
              <wp:extent cx="1531313" cy="937895"/>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1313" cy="93789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78BBE30A" w14:textId="0285DDD4" w:rsidR="00716A87" w:rsidRPr="0077587E" w:rsidRDefault="00716A87" w:rsidP="00716A87">
                          <w:pPr>
                            <w:pStyle w:val="Sinespaciado"/>
                            <w:rPr>
                              <w:rFonts w:ascii="Arial" w:hAnsi="Arial" w:cs="Arial"/>
                              <w:b/>
                              <w:sz w:val="14"/>
                              <w:szCs w:val="14"/>
                              <w:lang w:val="es-MX"/>
                            </w:rPr>
                          </w:pPr>
                          <w:r w:rsidRPr="0077587E">
                            <w:rPr>
                              <w:rFonts w:ascii="Arial" w:hAnsi="Arial" w:cs="Arial"/>
                              <w:b/>
                              <w:sz w:val="14"/>
                              <w:szCs w:val="14"/>
                              <w:lang w:val="es-MX"/>
                            </w:rPr>
                            <w:t xml:space="preserve">Alcaldía Local de </w:t>
                          </w:r>
                          <w:r w:rsidR="0077587E" w:rsidRPr="0077587E">
                            <w:rPr>
                              <w:rFonts w:ascii="Arial" w:hAnsi="Arial" w:cs="Arial"/>
                              <w:b/>
                              <w:sz w:val="14"/>
                              <w:szCs w:val="14"/>
                              <w:lang w:val="es-MX"/>
                            </w:rPr>
                            <w:t>los Mártires</w:t>
                          </w:r>
                        </w:p>
                        <w:p w14:paraId="73DD7347" w14:textId="221546D3" w:rsidR="00716A87" w:rsidRPr="0077587E" w:rsidRDefault="0077587E" w:rsidP="00716A87">
                          <w:pPr>
                            <w:rPr>
                              <w:rFonts w:ascii="Arial" w:hAnsi="Arial" w:cs="Arial"/>
                              <w:sz w:val="14"/>
                              <w:szCs w:val="14"/>
                              <w:lang w:val="es-MX"/>
                            </w:rPr>
                          </w:pPr>
                          <w:r w:rsidRPr="005B7011">
                            <w:rPr>
                              <w:rFonts w:ascii="Arial" w:hAnsi="Arial" w:cs="Arial"/>
                              <w:color w:val="FFFFFF"/>
                              <w:sz w:val="14"/>
                              <w:szCs w:val="14"/>
                              <w:shd w:val="clear" w:color="auto" w:fill="4673D2"/>
                            </w:rPr>
                            <w:t>Av. Calle 19 #28-80 Centro Mall Plaza Piso 6 Torre parqueaderos</w:t>
                          </w:r>
                          <w:r w:rsidRPr="0077587E">
                            <w:rPr>
                              <w:rFonts w:ascii="Arial" w:hAnsi="Arial" w:cs="Arial"/>
                              <w:sz w:val="14"/>
                              <w:szCs w:val="14"/>
                              <w:lang w:val="es-MX"/>
                            </w:rPr>
                            <w:t xml:space="preserve"> </w:t>
                          </w:r>
                          <w:r w:rsidR="00716A87" w:rsidRPr="0077587E">
                            <w:rPr>
                              <w:rFonts w:ascii="Arial" w:hAnsi="Arial" w:cs="Arial"/>
                              <w:sz w:val="14"/>
                              <w:szCs w:val="14"/>
                              <w:lang w:val="es-MX"/>
                            </w:rPr>
                            <w:t>Código Postal: 110851</w:t>
                          </w:r>
                        </w:p>
                        <w:p w14:paraId="119C6D9F" w14:textId="6FE16BF9" w:rsidR="00716A87" w:rsidRPr="0077587E" w:rsidRDefault="00716A87" w:rsidP="00716A87">
                          <w:pPr>
                            <w:rPr>
                              <w:rFonts w:ascii="Arial" w:hAnsi="Arial" w:cs="Arial"/>
                              <w:sz w:val="14"/>
                              <w:szCs w:val="14"/>
                              <w:lang w:val="es-MX"/>
                            </w:rPr>
                          </w:pPr>
                          <w:r w:rsidRPr="0077587E">
                            <w:rPr>
                              <w:rFonts w:ascii="Arial" w:hAnsi="Arial" w:cs="Arial"/>
                              <w:sz w:val="14"/>
                              <w:szCs w:val="14"/>
                              <w:lang w:val="es-MX"/>
                            </w:rPr>
                            <w:t xml:space="preserve">Tel. </w:t>
                          </w:r>
                          <w:r w:rsidR="0077587E" w:rsidRPr="0077587E">
                            <w:rPr>
                              <w:rFonts w:ascii="Arial" w:hAnsi="Arial" w:cs="Arial"/>
                              <w:sz w:val="14"/>
                              <w:szCs w:val="14"/>
                              <w:lang w:val="es-MX"/>
                            </w:rPr>
                            <w:t>375 9535</w:t>
                          </w:r>
                        </w:p>
                        <w:p w14:paraId="392625EF" w14:textId="77777777" w:rsidR="00716A87" w:rsidRPr="0077587E" w:rsidRDefault="00716A87" w:rsidP="00716A87">
                          <w:pPr>
                            <w:rPr>
                              <w:rFonts w:ascii="Arial" w:hAnsi="Arial" w:cs="Arial"/>
                              <w:sz w:val="14"/>
                              <w:szCs w:val="14"/>
                              <w:lang w:val="es-MX"/>
                            </w:rPr>
                          </w:pPr>
                          <w:r w:rsidRPr="0077587E">
                            <w:rPr>
                              <w:rFonts w:ascii="Arial" w:hAnsi="Arial" w:cs="Arial"/>
                              <w:sz w:val="14"/>
                              <w:szCs w:val="14"/>
                              <w:lang w:val="es-MX"/>
                            </w:rPr>
                            <w:t>Información Línea 195</w:t>
                          </w:r>
                        </w:p>
                        <w:p w14:paraId="55FB5575" w14:textId="5D2BA6CD" w:rsidR="00716A87" w:rsidRPr="0077587E" w:rsidRDefault="0077587E" w:rsidP="0077587E">
                          <w:pPr>
                            <w:rPr>
                              <w:sz w:val="14"/>
                              <w:szCs w:val="14"/>
                            </w:rPr>
                          </w:pPr>
                          <w:r w:rsidRPr="0077587E">
                            <w:rPr>
                              <w:rFonts w:ascii="Arial" w:hAnsi="Arial" w:cs="Arial"/>
                              <w:sz w:val="14"/>
                              <w:szCs w:val="14"/>
                              <w:lang w:val="es-MX"/>
                            </w:rPr>
                            <w:t>http://www.martires.gov.co/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26765E" id="Rectangle 1" o:spid="_x0000_s1026" style="position:absolute;margin-left:-2.45pt;margin-top:.75pt;width:120.6pt;height:73.8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" stroked="f" strokeweight="0">
              <v:textbox inset="7.25pt,3.65pt,7.25pt,3.65pt">
                <w:txbxContent>
                  <w:p w14:paraId="78BBE30A" w14:textId="0285DDD4" w:rsidR="00716A87" w:rsidRPr="0077587E" w:rsidRDefault="00716A87" w:rsidP="00716A87">
                    <w:pPr>
                      <w:pStyle w:val="Sinespaciado"/>
                      <w:rPr>
                        <w:rFonts w:ascii="Arial" w:hAnsi="Arial" w:cs="Arial"/>
                        <w:b/>
                        <w:sz w:val="14"/>
                        <w:szCs w:val="14"/>
                        <w:lang w:val="es-MX"/>
                      </w:rPr>
                    </w:pPr>
                    <w:r w:rsidRPr="0077587E">
                      <w:rPr>
                        <w:rFonts w:ascii="Arial" w:hAnsi="Arial" w:cs="Arial"/>
                        <w:b/>
                        <w:sz w:val="14"/>
                        <w:szCs w:val="14"/>
                        <w:lang w:val="es-MX"/>
                      </w:rPr>
                      <w:t xml:space="preserve">Alcaldía Local de </w:t>
                    </w:r>
                    <w:r w:rsidR="0077587E" w:rsidRPr="0077587E">
                      <w:rPr>
                        <w:rFonts w:ascii="Arial" w:hAnsi="Arial" w:cs="Arial"/>
                        <w:b/>
                        <w:sz w:val="14"/>
                        <w:szCs w:val="14"/>
                        <w:lang w:val="es-MX"/>
                      </w:rPr>
                      <w:t>los Mártires</w:t>
                    </w:r>
                  </w:p>
                  <w:p w14:paraId="73DD7347" w14:textId="221546D3" w:rsidR="00716A87" w:rsidRPr="0077587E" w:rsidRDefault="0077587E" w:rsidP="00716A87">
                    <w:pPr>
                      <w:rPr>
                        <w:rFonts w:ascii="Arial" w:hAnsi="Arial" w:cs="Arial"/>
                        <w:sz w:val="14"/>
                        <w:szCs w:val="14"/>
                        <w:lang w:val="es-MX"/>
                      </w:rPr>
                    </w:pPr>
                    <w:r w:rsidRPr="005B7011">
                      <w:rPr>
                        <w:rFonts w:ascii="Arial" w:hAnsi="Arial" w:cs="Arial"/>
                        <w:color w:val="FFFFFF"/>
                        <w:sz w:val="14"/>
                        <w:szCs w:val="14"/>
                        <w:shd w:val="clear" w:color="auto" w:fill="4673D2"/>
                      </w:rPr>
                      <w:t>Av. Calle 19 #28-80 Centro Mall Plaza Piso 6 Torre parqueaderos</w:t>
                    </w:r>
                    <w:r w:rsidRPr="0077587E">
                      <w:rPr>
                        <w:rFonts w:ascii="Arial" w:hAnsi="Arial" w:cs="Arial"/>
                        <w:sz w:val="14"/>
                        <w:szCs w:val="14"/>
                        <w:lang w:val="es-MX"/>
                      </w:rPr>
                      <w:t xml:space="preserve"> </w:t>
                    </w:r>
                    <w:r w:rsidR="00716A87" w:rsidRPr="0077587E">
                      <w:rPr>
                        <w:rFonts w:ascii="Arial" w:hAnsi="Arial" w:cs="Arial"/>
                        <w:sz w:val="14"/>
                        <w:szCs w:val="14"/>
                        <w:lang w:val="es-MX"/>
                      </w:rPr>
                      <w:t>Código Postal: 110851</w:t>
                    </w:r>
                  </w:p>
                  <w:p w14:paraId="119C6D9F" w14:textId="6FE16BF9" w:rsidR="00716A87" w:rsidRPr="0077587E" w:rsidRDefault="00716A87" w:rsidP="00716A87">
                    <w:pPr>
                      <w:rPr>
                        <w:rFonts w:ascii="Arial" w:hAnsi="Arial" w:cs="Arial"/>
                        <w:sz w:val="14"/>
                        <w:szCs w:val="14"/>
                        <w:lang w:val="es-MX"/>
                      </w:rPr>
                    </w:pPr>
                    <w:r w:rsidRPr="0077587E">
                      <w:rPr>
                        <w:rFonts w:ascii="Arial" w:hAnsi="Arial" w:cs="Arial"/>
                        <w:sz w:val="14"/>
                        <w:szCs w:val="14"/>
                        <w:lang w:val="es-MX"/>
                      </w:rPr>
                      <w:t xml:space="preserve">Tel. </w:t>
                    </w:r>
                    <w:r w:rsidR="0077587E" w:rsidRPr="0077587E">
                      <w:rPr>
                        <w:rFonts w:ascii="Arial" w:hAnsi="Arial" w:cs="Arial"/>
                        <w:sz w:val="14"/>
                        <w:szCs w:val="14"/>
                        <w:lang w:val="es-MX"/>
                      </w:rPr>
                      <w:t>375 9535</w:t>
                    </w:r>
                  </w:p>
                  <w:p w14:paraId="392625EF" w14:textId="77777777" w:rsidR="00716A87" w:rsidRPr="0077587E" w:rsidRDefault="00716A87" w:rsidP="00716A87">
                    <w:pPr>
                      <w:rPr>
                        <w:rFonts w:ascii="Arial" w:hAnsi="Arial" w:cs="Arial"/>
                        <w:sz w:val="14"/>
                        <w:szCs w:val="14"/>
                        <w:lang w:val="es-MX"/>
                      </w:rPr>
                    </w:pPr>
                    <w:r w:rsidRPr="0077587E">
                      <w:rPr>
                        <w:rFonts w:ascii="Arial" w:hAnsi="Arial" w:cs="Arial"/>
                        <w:sz w:val="14"/>
                        <w:szCs w:val="14"/>
                        <w:lang w:val="es-MX"/>
                      </w:rPr>
                      <w:t>Información Línea 195</w:t>
                    </w:r>
                  </w:p>
                  <w:p w14:paraId="55FB5575" w14:textId="5D2BA6CD" w:rsidR="00716A87" w:rsidRPr="0077587E" w:rsidRDefault="0077587E" w:rsidP="0077587E">
                    <w:pPr>
                      <w:rPr>
                        <w:sz w:val="14"/>
                        <w:szCs w:val="14"/>
                      </w:rPr>
                    </w:pPr>
                    <w:r w:rsidRPr="0077587E">
                      <w:rPr>
                        <w:rFonts w:ascii="Arial" w:hAnsi="Arial" w:cs="Arial"/>
                        <w:sz w:val="14"/>
                        <w:szCs w:val="14"/>
                        <w:lang w:val="es-MX"/>
                      </w:rPr>
                      <w:t>http://www.martires.gov.co/</w:t>
                    </w:r>
                  </w:p>
                </w:txbxContent>
              </v:textbox>
              <w10:wrap anchorx="margin"/>
            </v:rect>
          </w:pict>
        </mc:Fallback>
      </mc:AlternateContent>
    </w:r>
    <w:r w:rsidR="00716A87">
      <w:rPr>
        <w:noProof/>
      </w:rPr>
      <w:drawing>
        <wp:anchor distT="0" distB="0" distL="0" distR="0" simplePos="0" relativeHeight="251662336" behindDoc="0" locked="0" layoutInCell="1" allowOverlap="1" wp14:anchorId="29E9BD7A" wp14:editId="523B3DC2">
          <wp:simplePos x="0" y="0"/>
          <wp:positionH relativeFrom="margin">
            <wp:posOffset>4914900</wp:posOffset>
          </wp:positionH>
          <wp:positionV relativeFrom="paragraph">
            <wp:posOffset>-537</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4"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14:sizeRelH relativeFrom="margin">
            <wp14:pctWidth>0</wp14:pctWidth>
          </wp14:sizeRelH>
          <wp14:sizeRelV relativeFrom="margin">
            <wp14:pctHeight>0</wp14:pctHeight>
          </wp14:sizeRelV>
        </wp:anchor>
      </w:drawing>
    </w:r>
  </w:p>
  <w:p w14:paraId="310A2564" w14:textId="7A52F883" w:rsidR="008B07F3" w:rsidRDefault="008B07F3" w:rsidP="00716A87">
    <w:pPr>
      <w:pBdr>
        <w:top w:val="nil"/>
        <w:left w:val="nil"/>
        <w:bottom w:val="nil"/>
        <w:right w:val="nil"/>
        <w:between w:val="nil"/>
      </w:pBdr>
      <w:tabs>
        <w:tab w:val="center" w:pos="4419"/>
        <w:tab w:val="right" w:pos="8838"/>
      </w:tabs>
      <w:jc w:val="right"/>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E8F10" w14:textId="77777777" w:rsidR="00E17E42" w:rsidRDefault="00E17E42">
      <w:r>
        <w:separator/>
      </w:r>
    </w:p>
  </w:footnote>
  <w:footnote w:type="continuationSeparator" w:id="0">
    <w:p w14:paraId="04B05203" w14:textId="77777777" w:rsidR="00E17E42" w:rsidRDefault="00E17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46"/>
      <w:gridCol w:w="2946"/>
      <w:gridCol w:w="2946"/>
    </w:tblGrid>
    <w:tr w:rsidR="008B07F3" w:rsidRPr="00605964" w14:paraId="18FDC4BF" w14:textId="77777777" w:rsidTr="13D88C86">
      <w:tc>
        <w:tcPr>
          <w:tcW w:w="2946" w:type="dxa"/>
        </w:tcPr>
        <w:p w14:paraId="1E27328D" w14:textId="07D6C078" w:rsidR="008B07F3" w:rsidRPr="00605964" w:rsidRDefault="008B07F3" w:rsidP="13D88C86">
          <w:pPr>
            <w:pStyle w:val="Encabezado"/>
            <w:ind w:left="-115"/>
          </w:pPr>
        </w:p>
      </w:tc>
      <w:tc>
        <w:tcPr>
          <w:tcW w:w="2946" w:type="dxa"/>
        </w:tcPr>
        <w:p w14:paraId="7285DAF5" w14:textId="3F7264D7" w:rsidR="008B07F3" w:rsidRPr="00605964" w:rsidRDefault="008B07F3" w:rsidP="13D88C86">
          <w:pPr>
            <w:pStyle w:val="Encabezado"/>
            <w:jc w:val="center"/>
          </w:pPr>
        </w:p>
      </w:tc>
      <w:tc>
        <w:tcPr>
          <w:tcW w:w="2946" w:type="dxa"/>
        </w:tcPr>
        <w:p w14:paraId="6B31E8AC" w14:textId="2BCD11CF" w:rsidR="008B07F3" w:rsidRPr="00605964" w:rsidRDefault="008B07F3" w:rsidP="13D88C86">
          <w:pPr>
            <w:pStyle w:val="Encabezado"/>
            <w:ind w:right="-115"/>
            <w:jc w:val="right"/>
          </w:pPr>
        </w:p>
      </w:tc>
    </w:tr>
  </w:tbl>
  <w:p w14:paraId="26E1AF03" w14:textId="22936F9D" w:rsidR="00716A87" w:rsidRPr="00605964" w:rsidRDefault="00716A87" w:rsidP="00716A87">
    <w:pPr>
      <w:tabs>
        <w:tab w:val="center" w:pos="4536"/>
      </w:tabs>
      <w:jc w:val="center"/>
      <w:rPr>
        <w:rFonts w:asciiTheme="minorHAnsi" w:eastAsia="Times" w:hAnsiTheme="minorHAnsi" w:cs="Times"/>
        <w:b/>
        <w:color w:val="000000" w:themeColor="text1"/>
      </w:rPr>
    </w:pPr>
    <w:r w:rsidRPr="00605964">
      <w:rPr>
        <w:noProof/>
      </w:rPr>
      <w:drawing>
        <wp:anchor distT="0" distB="0" distL="114300" distR="114300" simplePos="0" relativeHeight="251658240" behindDoc="1" locked="0" layoutInCell="1" allowOverlap="1" wp14:anchorId="4A9B82EF" wp14:editId="56B2C4F9">
          <wp:simplePos x="0" y="0"/>
          <wp:positionH relativeFrom="column">
            <wp:posOffset>1944419</wp:posOffset>
          </wp:positionH>
          <wp:positionV relativeFrom="paragraph">
            <wp:posOffset>-229186</wp:posOffset>
          </wp:positionV>
          <wp:extent cx="1644162" cy="545142"/>
          <wp:effectExtent l="0" t="0" r="0" b="762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4162" cy="545142"/>
                  </a:xfrm>
                  <a:prstGeom prst="rect">
                    <a:avLst/>
                  </a:prstGeom>
                  <a:noFill/>
                </pic:spPr>
              </pic:pic>
            </a:graphicData>
          </a:graphic>
          <wp14:sizeRelH relativeFrom="page">
            <wp14:pctWidth>0</wp14:pctWidth>
          </wp14:sizeRelH>
          <wp14:sizeRelV relativeFrom="page">
            <wp14:pctHeight>0</wp14:pctHeight>
          </wp14:sizeRelV>
        </wp:anchor>
      </w:drawing>
    </w:r>
  </w:p>
  <w:p w14:paraId="1A994E57" w14:textId="77777777" w:rsidR="00716A87" w:rsidRPr="00605964" w:rsidRDefault="00716A87" w:rsidP="00716A87">
    <w:pPr>
      <w:tabs>
        <w:tab w:val="center" w:pos="4536"/>
      </w:tabs>
      <w:jc w:val="center"/>
      <w:rPr>
        <w:rFonts w:asciiTheme="minorHAnsi" w:eastAsia="Times" w:hAnsiTheme="minorHAnsi" w:cs="Times"/>
        <w:b/>
        <w:color w:val="000000" w:themeColor="text1"/>
      </w:rPr>
    </w:pPr>
  </w:p>
  <w:p w14:paraId="11A9FD05" w14:textId="5AA48FE7" w:rsidR="00716A87" w:rsidRPr="00605964" w:rsidRDefault="0027481F" w:rsidP="00716A87">
    <w:pPr>
      <w:tabs>
        <w:tab w:val="center" w:pos="4536"/>
      </w:tabs>
      <w:jc w:val="center"/>
      <w:rPr>
        <w:rFonts w:asciiTheme="minorHAnsi" w:eastAsia="Times" w:hAnsiTheme="minorHAnsi" w:cs="Times"/>
        <w:b/>
        <w:color w:val="000000" w:themeColor="text1"/>
      </w:rPr>
    </w:pPr>
    <w:r w:rsidRPr="00605964">
      <w:rPr>
        <w:rFonts w:asciiTheme="minorHAnsi" w:eastAsia="Times" w:hAnsiTheme="minorHAnsi" w:cs="Times"/>
        <w:b/>
        <w:color w:val="000000" w:themeColor="text1"/>
      </w:rPr>
      <w:t>FONDO DE DESARROLLO LOCAL DE LOS MÁRTIRES</w:t>
    </w:r>
  </w:p>
  <w:p w14:paraId="4156F04C" w14:textId="4216CE94" w:rsidR="008B07F3" w:rsidRDefault="008B07F3" w:rsidP="13D88C8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A2E8A"/>
    <w:multiLevelType w:val="multilevel"/>
    <w:tmpl w:val="F9CE02FA"/>
    <w:lvl w:ilvl="0">
      <w:start w:val="1"/>
      <w:numFmt w:val="bullet"/>
      <w:lvlText w:val=""/>
      <w:lvlJc w:val="left"/>
      <w:pPr>
        <w:tabs>
          <w:tab w:val="num" w:pos="720"/>
        </w:tabs>
        <w:ind w:left="720" w:hanging="360"/>
      </w:pPr>
      <w:rPr>
        <w:rFonts w:ascii="Symbol" w:hAnsi="Symbol" w:hint="default"/>
        <w:sz w:val="20"/>
      </w:rPr>
    </w:lvl>
    <w:lvl w:ilvl="1">
      <w:start w:val="1"/>
      <w:numFmt w:val="upperLetter"/>
      <w:lvlText w:val="%2."/>
      <w:lvlJc w:val="left"/>
      <w:pPr>
        <w:ind w:left="1440" w:hanging="360"/>
      </w:pPr>
      <w:rPr>
        <w:rFonts w:eastAsia="Garamond" w:cs="Garamond" w:hint="default"/>
        <w:b w:val="0"/>
        <w:color w:val="auto"/>
      </w:rPr>
    </w:lvl>
    <w:lvl w:ilvl="2">
      <w:start w:val="4"/>
      <w:numFmt w:val="bullet"/>
      <w:lvlText w:val="-"/>
      <w:lvlJc w:val="left"/>
      <w:pPr>
        <w:ind w:left="2160" w:hanging="360"/>
      </w:pPr>
      <w:rPr>
        <w:rFonts w:ascii="Garamond" w:eastAsiaTheme="minorHAnsi" w:hAnsi="Garamond" w:cs="Arial" w:hint="default"/>
        <w:color w:val="000000" w:themeColor="text1"/>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5877A9"/>
    <w:multiLevelType w:val="hybridMultilevel"/>
    <w:tmpl w:val="E5CEA89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1F346C5"/>
    <w:multiLevelType w:val="hybridMultilevel"/>
    <w:tmpl w:val="7E3E8D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5104D51"/>
    <w:multiLevelType w:val="hybridMultilevel"/>
    <w:tmpl w:val="D30607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1A72A77"/>
    <w:multiLevelType w:val="hybridMultilevel"/>
    <w:tmpl w:val="8B6060B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5584C06"/>
    <w:multiLevelType w:val="hybridMultilevel"/>
    <w:tmpl w:val="6E88DD2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75A6C08"/>
    <w:multiLevelType w:val="hybridMultilevel"/>
    <w:tmpl w:val="873C9CC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28D93ED3"/>
    <w:multiLevelType w:val="multilevel"/>
    <w:tmpl w:val="96D61D4E"/>
    <w:lvl w:ilvl="0">
      <w:start w:val="1"/>
      <w:numFmt w:val="decimal"/>
      <w:lvlText w:val="%1."/>
      <w:lvlJc w:val="left"/>
      <w:pPr>
        <w:ind w:left="720" w:hanging="360"/>
      </w:pPr>
    </w:lvl>
    <w:lvl w:ilvl="1">
      <w:start w:val="13"/>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DB771EA"/>
    <w:multiLevelType w:val="hybridMultilevel"/>
    <w:tmpl w:val="E0EAF8E6"/>
    <w:lvl w:ilvl="0" w:tplc="E166825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E6D4304"/>
    <w:multiLevelType w:val="hybridMultilevel"/>
    <w:tmpl w:val="4394F2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19603F4"/>
    <w:multiLevelType w:val="hybridMultilevel"/>
    <w:tmpl w:val="EA10F7F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3672579"/>
    <w:multiLevelType w:val="multilevel"/>
    <w:tmpl w:val="96D61D4E"/>
    <w:lvl w:ilvl="0">
      <w:start w:val="1"/>
      <w:numFmt w:val="decimal"/>
      <w:lvlText w:val="%1."/>
      <w:lvlJc w:val="left"/>
      <w:pPr>
        <w:ind w:left="720" w:hanging="360"/>
      </w:pPr>
    </w:lvl>
    <w:lvl w:ilvl="1">
      <w:start w:val="13"/>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8A5624F"/>
    <w:multiLevelType w:val="hybridMultilevel"/>
    <w:tmpl w:val="7DF4787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40071DDC"/>
    <w:multiLevelType w:val="multilevel"/>
    <w:tmpl w:val="96D61D4E"/>
    <w:lvl w:ilvl="0">
      <w:start w:val="1"/>
      <w:numFmt w:val="decimal"/>
      <w:lvlText w:val="%1."/>
      <w:lvlJc w:val="left"/>
      <w:pPr>
        <w:ind w:left="720" w:hanging="360"/>
      </w:pPr>
    </w:lvl>
    <w:lvl w:ilvl="1">
      <w:start w:val="13"/>
      <w:numFmt w:val="decimal"/>
      <w:isLgl/>
      <w:lvlText w:val="%1.%2"/>
      <w:lvlJc w:val="left"/>
      <w:pPr>
        <w:ind w:left="732" w:hanging="37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4263A9D"/>
    <w:multiLevelType w:val="multilevel"/>
    <w:tmpl w:val="BE30D358"/>
    <w:lvl w:ilvl="0">
      <w:start w:val="6"/>
      <w:numFmt w:val="decimal"/>
      <w:lvlText w:val="%1"/>
      <w:lvlJc w:val="left"/>
      <w:pPr>
        <w:ind w:left="360" w:hanging="360"/>
      </w:pPr>
      <w:rPr>
        <w:rFonts w:hint="default"/>
      </w:rPr>
    </w:lvl>
    <w:lvl w:ilvl="1">
      <w:start w:val="7"/>
      <w:numFmt w:val="decimal"/>
      <w:lvlText w:val="%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A42F6B"/>
    <w:multiLevelType w:val="hybridMultilevel"/>
    <w:tmpl w:val="48FAF72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889452E"/>
    <w:multiLevelType w:val="multilevel"/>
    <w:tmpl w:val="F4C49338"/>
    <w:lvl w:ilvl="0">
      <w:start w:val="5"/>
      <w:numFmt w:val="decimal"/>
      <w:lvlText w:val="%1."/>
      <w:lvlJc w:val="left"/>
      <w:pPr>
        <w:ind w:left="720" w:hanging="360"/>
      </w:pPr>
      <w:rPr>
        <w:rFonts w:hint="default"/>
      </w:rPr>
    </w:lvl>
    <w:lvl w:ilvl="1">
      <w:start w:val="1"/>
      <w:numFmt w:val="decimal"/>
      <w:lvlText w:val="%1.%2"/>
      <w:lvlJc w:val="left"/>
      <w:pPr>
        <w:ind w:left="720" w:hanging="360"/>
      </w:pPr>
      <w:rPr>
        <w:rFonts w:hint="default"/>
      </w:rPr>
    </w:lvl>
    <w:lvl w:ilvl="2">
      <w:start w:val="5"/>
      <w:numFmt w:val="decimal"/>
      <w:lvlText w:val="%1.2"/>
      <w:lvlJc w:val="left"/>
      <w:pPr>
        <w:ind w:left="1080" w:hanging="720"/>
      </w:pPr>
      <w:rPr>
        <w:rFonts w:hint="default"/>
      </w:rPr>
    </w:lvl>
    <w:lvl w:ilvl="3">
      <w:start w:val="1"/>
      <w:numFmt w:val="decimal"/>
      <w:lvlText w:val="%1.%2.%3.%4"/>
      <w:lvlJc w:val="left"/>
      <w:pPr>
        <w:ind w:left="1080" w:hanging="720"/>
      </w:pPr>
      <w:rPr>
        <w:rFonts w:hint="default"/>
      </w:rPr>
    </w:lvl>
    <w:lvl w:ilvl="4">
      <w:start w:val="1"/>
      <w:numFmt w:val="decimalZero"/>
      <w:lvlText w:val="%1.%2.%3.%4.%5"/>
      <w:lvlJc w:val="left"/>
      <w:pPr>
        <w:ind w:left="1440" w:hanging="1080"/>
      </w:pPr>
      <w:rPr>
        <w:rFonts w:hint="default"/>
      </w:rPr>
    </w:lvl>
    <w:lvl w:ilvl="5">
      <w:start w:val="1"/>
      <w:numFmt w:val="decimal"/>
      <w:lvlText w:val="%1.%2.%3.%4.%5.%6"/>
      <w:lvlJc w:val="left"/>
      <w:pPr>
        <w:ind w:left="144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7" w15:restartNumberingAfterBreak="0">
    <w:nsid w:val="59281981"/>
    <w:multiLevelType w:val="hybridMultilevel"/>
    <w:tmpl w:val="D37A94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61DB513C"/>
    <w:multiLevelType w:val="hybridMultilevel"/>
    <w:tmpl w:val="3FA6388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66CE45AD"/>
    <w:multiLevelType w:val="hybridMultilevel"/>
    <w:tmpl w:val="18DC3952"/>
    <w:lvl w:ilvl="0" w:tplc="7D34D9E0">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0" w15:restartNumberingAfterBreak="0">
    <w:nsid w:val="69861444"/>
    <w:multiLevelType w:val="hybridMultilevel"/>
    <w:tmpl w:val="F7AC0734"/>
    <w:lvl w:ilvl="0" w:tplc="085AE158">
      <w:start w:val="2"/>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0703BBA"/>
    <w:multiLevelType w:val="multilevel"/>
    <w:tmpl w:val="BE30D358"/>
    <w:lvl w:ilvl="0">
      <w:start w:val="6"/>
      <w:numFmt w:val="decimal"/>
      <w:lvlText w:val="%1"/>
      <w:lvlJc w:val="left"/>
      <w:pPr>
        <w:ind w:left="360" w:hanging="360"/>
      </w:pPr>
      <w:rPr>
        <w:rFonts w:hint="default"/>
      </w:rPr>
    </w:lvl>
    <w:lvl w:ilvl="1">
      <w:start w:val="7"/>
      <w:numFmt w:val="decimal"/>
      <w:lvlText w:val="%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0DF60B2"/>
    <w:multiLevelType w:val="hybridMultilevel"/>
    <w:tmpl w:val="8E9467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740B0891"/>
    <w:multiLevelType w:val="multilevel"/>
    <w:tmpl w:val="A260E6F8"/>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50154959">
    <w:abstractNumId w:val="17"/>
  </w:num>
  <w:num w:numId="2" w16cid:durableId="121845997">
    <w:abstractNumId w:val="1"/>
  </w:num>
  <w:num w:numId="3" w16cid:durableId="2064477696">
    <w:abstractNumId w:val="15"/>
  </w:num>
  <w:num w:numId="4" w16cid:durableId="1269696783">
    <w:abstractNumId w:val="5"/>
  </w:num>
  <w:num w:numId="5" w16cid:durableId="1814709716">
    <w:abstractNumId w:val="2"/>
  </w:num>
  <w:num w:numId="6" w16cid:durableId="1144349569">
    <w:abstractNumId w:val="16"/>
  </w:num>
  <w:num w:numId="7" w16cid:durableId="273439070">
    <w:abstractNumId w:val="12"/>
  </w:num>
  <w:num w:numId="8" w16cid:durableId="629240656">
    <w:abstractNumId w:val="4"/>
  </w:num>
  <w:num w:numId="9" w16cid:durableId="2034307307">
    <w:abstractNumId w:val="10"/>
  </w:num>
  <w:num w:numId="10" w16cid:durableId="771126603">
    <w:abstractNumId w:val="3"/>
  </w:num>
  <w:num w:numId="11" w16cid:durableId="332144749">
    <w:abstractNumId w:val="13"/>
  </w:num>
  <w:num w:numId="12" w16cid:durableId="1355888600">
    <w:abstractNumId w:val="6"/>
  </w:num>
  <w:num w:numId="13" w16cid:durableId="868951252">
    <w:abstractNumId w:val="20"/>
  </w:num>
  <w:num w:numId="14" w16cid:durableId="1170682417">
    <w:abstractNumId w:val="19"/>
  </w:num>
  <w:num w:numId="15" w16cid:durableId="651566169">
    <w:abstractNumId w:val="8"/>
  </w:num>
  <w:num w:numId="16" w16cid:durableId="1422917849">
    <w:abstractNumId w:val="9"/>
  </w:num>
  <w:num w:numId="17" w16cid:durableId="293289590">
    <w:abstractNumId w:val="22"/>
  </w:num>
  <w:num w:numId="18" w16cid:durableId="819155492">
    <w:abstractNumId w:val="0"/>
  </w:num>
  <w:num w:numId="19" w16cid:durableId="1037852794">
    <w:abstractNumId w:val="23"/>
  </w:num>
  <w:num w:numId="20" w16cid:durableId="1186481544">
    <w:abstractNumId w:val="11"/>
  </w:num>
  <w:num w:numId="21" w16cid:durableId="1397170868">
    <w:abstractNumId w:val="7"/>
  </w:num>
  <w:num w:numId="22" w16cid:durableId="994994655">
    <w:abstractNumId w:val="21"/>
  </w:num>
  <w:num w:numId="23" w16cid:durableId="1806239932">
    <w:abstractNumId w:val="14"/>
  </w:num>
  <w:num w:numId="24" w16cid:durableId="590087940">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EEF"/>
    <w:rsid w:val="0000093D"/>
    <w:rsid w:val="00001915"/>
    <w:rsid w:val="00003A89"/>
    <w:rsid w:val="00004F42"/>
    <w:rsid w:val="00005A2F"/>
    <w:rsid w:val="00007F60"/>
    <w:rsid w:val="000113AA"/>
    <w:rsid w:val="0001281D"/>
    <w:rsid w:val="000135E6"/>
    <w:rsid w:val="0001365D"/>
    <w:rsid w:val="000148D8"/>
    <w:rsid w:val="00014F5C"/>
    <w:rsid w:val="000207BA"/>
    <w:rsid w:val="00020B2A"/>
    <w:rsid w:val="00021F17"/>
    <w:rsid w:val="00022309"/>
    <w:rsid w:val="00023BA8"/>
    <w:rsid w:val="000242FF"/>
    <w:rsid w:val="00026E6E"/>
    <w:rsid w:val="00026FDE"/>
    <w:rsid w:val="0002774F"/>
    <w:rsid w:val="0002787E"/>
    <w:rsid w:val="00030550"/>
    <w:rsid w:val="00031DEF"/>
    <w:rsid w:val="00033B7D"/>
    <w:rsid w:val="00033F0E"/>
    <w:rsid w:val="00034215"/>
    <w:rsid w:val="00034423"/>
    <w:rsid w:val="000344CF"/>
    <w:rsid w:val="000344D2"/>
    <w:rsid w:val="00034F33"/>
    <w:rsid w:val="00034F90"/>
    <w:rsid w:val="0003605C"/>
    <w:rsid w:val="000416BA"/>
    <w:rsid w:val="00041855"/>
    <w:rsid w:val="00041964"/>
    <w:rsid w:val="00042A90"/>
    <w:rsid w:val="00044087"/>
    <w:rsid w:val="00044E8F"/>
    <w:rsid w:val="000456EB"/>
    <w:rsid w:val="00045CCE"/>
    <w:rsid w:val="00050F47"/>
    <w:rsid w:val="0005130B"/>
    <w:rsid w:val="00051EBF"/>
    <w:rsid w:val="00052AE3"/>
    <w:rsid w:val="00052BF5"/>
    <w:rsid w:val="00053A72"/>
    <w:rsid w:val="00055EF9"/>
    <w:rsid w:val="00057F94"/>
    <w:rsid w:val="00060C27"/>
    <w:rsid w:val="00061959"/>
    <w:rsid w:val="00061C78"/>
    <w:rsid w:val="0006244A"/>
    <w:rsid w:val="000629E2"/>
    <w:rsid w:val="000630B5"/>
    <w:rsid w:val="00063B78"/>
    <w:rsid w:val="00063B99"/>
    <w:rsid w:val="00064498"/>
    <w:rsid w:val="000658BA"/>
    <w:rsid w:val="00065E05"/>
    <w:rsid w:val="00066020"/>
    <w:rsid w:val="00067631"/>
    <w:rsid w:val="000703D7"/>
    <w:rsid w:val="00071D6E"/>
    <w:rsid w:val="000721D9"/>
    <w:rsid w:val="00072724"/>
    <w:rsid w:val="00073472"/>
    <w:rsid w:val="00073A86"/>
    <w:rsid w:val="00076679"/>
    <w:rsid w:val="00076D3A"/>
    <w:rsid w:val="00077484"/>
    <w:rsid w:val="00077932"/>
    <w:rsid w:val="00077E9C"/>
    <w:rsid w:val="00077F0A"/>
    <w:rsid w:val="000805AE"/>
    <w:rsid w:val="0008248D"/>
    <w:rsid w:val="00082A98"/>
    <w:rsid w:val="000843CF"/>
    <w:rsid w:val="0008465B"/>
    <w:rsid w:val="000856CF"/>
    <w:rsid w:val="00085F57"/>
    <w:rsid w:val="00086911"/>
    <w:rsid w:val="00086D85"/>
    <w:rsid w:val="000907F1"/>
    <w:rsid w:val="000907F7"/>
    <w:rsid w:val="000911F2"/>
    <w:rsid w:val="00091F46"/>
    <w:rsid w:val="0009471A"/>
    <w:rsid w:val="0009566E"/>
    <w:rsid w:val="00095CE5"/>
    <w:rsid w:val="0009651F"/>
    <w:rsid w:val="00097911"/>
    <w:rsid w:val="000A04FD"/>
    <w:rsid w:val="000A1342"/>
    <w:rsid w:val="000A5F83"/>
    <w:rsid w:val="000A6205"/>
    <w:rsid w:val="000A6AB8"/>
    <w:rsid w:val="000A6C7F"/>
    <w:rsid w:val="000A6E7B"/>
    <w:rsid w:val="000A7B73"/>
    <w:rsid w:val="000B146F"/>
    <w:rsid w:val="000B2130"/>
    <w:rsid w:val="000B34F6"/>
    <w:rsid w:val="000B3D5F"/>
    <w:rsid w:val="000B3D69"/>
    <w:rsid w:val="000B4B00"/>
    <w:rsid w:val="000B5E6B"/>
    <w:rsid w:val="000B68CA"/>
    <w:rsid w:val="000B6911"/>
    <w:rsid w:val="000C01D3"/>
    <w:rsid w:val="000C0E3C"/>
    <w:rsid w:val="000C1229"/>
    <w:rsid w:val="000C2719"/>
    <w:rsid w:val="000C3FF2"/>
    <w:rsid w:val="000C44B0"/>
    <w:rsid w:val="000C46DA"/>
    <w:rsid w:val="000C5255"/>
    <w:rsid w:val="000C6BEE"/>
    <w:rsid w:val="000C75BE"/>
    <w:rsid w:val="000D0572"/>
    <w:rsid w:val="000D1277"/>
    <w:rsid w:val="000D2057"/>
    <w:rsid w:val="000D2756"/>
    <w:rsid w:val="000D3837"/>
    <w:rsid w:val="000D3B97"/>
    <w:rsid w:val="000D3F32"/>
    <w:rsid w:val="000D4494"/>
    <w:rsid w:val="000D66C1"/>
    <w:rsid w:val="000E0976"/>
    <w:rsid w:val="000E17EA"/>
    <w:rsid w:val="000E2098"/>
    <w:rsid w:val="000E3A2B"/>
    <w:rsid w:val="000E4156"/>
    <w:rsid w:val="000E59D1"/>
    <w:rsid w:val="000E5C4D"/>
    <w:rsid w:val="000E5FAF"/>
    <w:rsid w:val="000E74F4"/>
    <w:rsid w:val="000E7D19"/>
    <w:rsid w:val="000F0849"/>
    <w:rsid w:val="000F24ED"/>
    <w:rsid w:val="000F34D5"/>
    <w:rsid w:val="000F44A5"/>
    <w:rsid w:val="000F500C"/>
    <w:rsid w:val="000F58F6"/>
    <w:rsid w:val="000F5C71"/>
    <w:rsid w:val="000F606E"/>
    <w:rsid w:val="000F7294"/>
    <w:rsid w:val="000F78E0"/>
    <w:rsid w:val="001003F9"/>
    <w:rsid w:val="00100E7E"/>
    <w:rsid w:val="001010AC"/>
    <w:rsid w:val="001019D2"/>
    <w:rsid w:val="00101CD0"/>
    <w:rsid w:val="001033DE"/>
    <w:rsid w:val="001039F5"/>
    <w:rsid w:val="00104942"/>
    <w:rsid w:val="00106BA7"/>
    <w:rsid w:val="00106E52"/>
    <w:rsid w:val="00110ADB"/>
    <w:rsid w:val="00116F6C"/>
    <w:rsid w:val="001177E6"/>
    <w:rsid w:val="00121984"/>
    <w:rsid w:val="00122A57"/>
    <w:rsid w:val="00122AB6"/>
    <w:rsid w:val="00123694"/>
    <w:rsid w:val="00124949"/>
    <w:rsid w:val="00126410"/>
    <w:rsid w:val="00126957"/>
    <w:rsid w:val="00127AF9"/>
    <w:rsid w:val="001310CB"/>
    <w:rsid w:val="00131938"/>
    <w:rsid w:val="001339F6"/>
    <w:rsid w:val="001357B6"/>
    <w:rsid w:val="00135A5E"/>
    <w:rsid w:val="00136548"/>
    <w:rsid w:val="001425A2"/>
    <w:rsid w:val="0014277D"/>
    <w:rsid w:val="00142F3F"/>
    <w:rsid w:val="0014455A"/>
    <w:rsid w:val="00145303"/>
    <w:rsid w:val="00145596"/>
    <w:rsid w:val="00145E77"/>
    <w:rsid w:val="001460BE"/>
    <w:rsid w:val="00146AE2"/>
    <w:rsid w:val="00146E37"/>
    <w:rsid w:val="00147038"/>
    <w:rsid w:val="001478E0"/>
    <w:rsid w:val="00150D29"/>
    <w:rsid w:val="00151EEE"/>
    <w:rsid w:val="001525EA"/>
    <w:rsid w:val="001532E1"/>
    <w:rsid w:val="001535D2"/>
    <w:rsid w:val="0015417B"/>
    <w:rsid w:val="001550CB"/>
    <w:rsid w:val="0015569E"/>
    <w:rsid w:val="001575DE"/>
    <w:rsid w:val="0016076C"/>
    <w:rsid w:val="00161EE1"/>
    <w:rsid w:val="00165BEE"/>
    <w:rsid w:val="001662D0"/>
    <w:rsid w:val="00167552"/>
    <w:rsid w:val="00170311"/>
    <w:rsid w:val="0017226E"/>
    <w:rsid w:val="001722DB"/>
    <w:rsid w:val="001738A0"/>
    <w:rsid w:val="00173F7B"/>
    <w:rsid w:val="00177494"/>
    <w:rsid w:val="00177F2A"/>
    <w:rsid w:val="0018076A"/>
    <w:rsid w:val="00180D68"/>
    <w:rsid w:val="00180E1A"/>
    <w:rsid w:val="00180EA6"/>
    <w:rsid w:val="0018228E"/>
    <w:rsid w:val="00182A54"/>
    <w:rsid w:val="00182FB6"/>
    <w:rsid w:val="0018412A"/>
    <w:rsid w:val="0018414B"/>
    <w:rsid w:val="00185C64"/>
    <w:rsid w:val="00186721"/>
    <w:rsid w:val="001875F3"/>
    <w:rsid w:val="00187CE4"/>
    <w:rsid w:val="00190B98"/>
    <w:rsid w:val="00190C06"/>
    <w:rsid w:val="00191D28"/>
    <w:rsid w:val="00192CB9"/>
    <w:rsid w:val="00192E10"/>
    <w:rsid w:val="0019693D"/>
    <w:rsid w:val="00196D57"/>
    <w:rsid w:val="001A23D2"/>
    <w:rsid w:val="001A2570"/>
    <w:rsid w:val="001A4593"/>
    <w:rsid w:val="001A5AD4"/>
    <w:rsid w:val="001A5DC3"/>
    <w:rsid w:val="001A62A8"/>
    <w:rsid w:val="001A73B3"/>
    <w:rsid w:val="001B0254"/>
    <w:rsid w:val="001B0BF5"/>
    <w:rsid w:val="001B1F6A"/>
    <w:rsid w:val="001B39DE"/>
    <w:rsid w:val="001B57B4"/>
    <w:rsid w:val="001B5918"/>
    <w:rsid w:val="001B7740"/>
    <w:rsid w:val="001B77B2"/>
    <w:rsid w:val="001B7C63"/>
    <w:rsid w:val="001C094E"/>
    <w:rsid w:val="001C0D2D"/>
    <w:rsid w:val="001C1463"/>
    <w:rsid w:val="001C300E"/>
    <w:rsid w:val="001C4098"/>
    <w:rsid w:val="001C5257"/>
    <w:rsid w:val="001C5E4A"/>
    <w:rsid w:val="001C6905"/>
    <w:rsid w:val="001D0357"/>
    <w:rsid w:val="001D2373"/>
    <w:rsid w:val="001D2382"/>
    <w:rsid w:val="001D4C3A"/>
    <w:rsid w:val="001D62AF"/>
    <w:rsid w:val="001D74A9"/>
    <w:rsid w:val="001D7FD9"/>
    <w:rsid w:val="001E1379"/>
    <w:rsid w:val="001E1A8C"/>
    <w:rsid w:val="001E1CAB"/>
    <w:rsid w:val="001E213F"/>
    <w:rsid w:val="001E3AC2"/>
    <w:rsid w:val="001E4875"/>
    <w:rsid w:val="001E609D"/>
    <w:rsid w:val="001E7603"/>
    <w:rsid w:val="001E7B3C"/>
    <w:rsid w:val="001F09E7"/>
    <w:rsid w:val="001F0D21"/>
    <w:rsid w:val="001F171C"/>
    <w:rsid w:val="001F2814"/>
    <w:rsid w:val="001F30FC"/>
    <w:rsid w:val="001F381F"/>
    <w:rsid w:val="001F45D8"/>
    <w:rsid w:val="001F460B"/>
    <w:rsid w:val="001F495F"/>
    <w:rsid w:val="001F5DBC"/>
    <w:rsid w:val="001F6A55"/>
    <w:rsid w:val="001F6AEC"/>
    <w:rsid w:val="001F6DE4"/>
    <w:rsid w:val="001F78F5"/>
    <w:rsid w:val="001F7F2E"/>
    <w:rsid w:val="0020037D"/>
    <w:rsid w:val="00201005"/>
    <w:rsid w:val="00201872"/>
    <w:rsid w:val="002020BE"/>
    <w:rsid w:val="0020268D"/>
    <w:rsid w:val="00202D60"/>
    <w:rsid w:val="00203F9C"/>
    <w:rsid w:val="00206211"/>
    <w:rsid w:val="00207086"/>
    <w:rsid w:val="002115C6"/>
    <w:rsid w:val="00212ACA"/>
    <w:rsid w:val="00215B32"/>
    <w:rsid w:val="002167BB"/>
    <w:rsid w:val="00216CF4"/>
    <w:rsid w:val="00221CA5"/>
    <w:rsid w:val="002238EF"/>
    <w:rsid w:val="0022427A"/>
    <w:rsid w:val="00225275"/>
    <w:rsid w:val="00225F86"/>
    <w:rsid w:val="00227A97"/>
    <w:rsid w:val="00227CBF"/>
    <w:rsid w:val="002302DA"/>
    <w:rsid w:val="00230430"/>
    <w:rsid w:val="002311A2"/>
    <w:rsid w:val="0023284E"/>
    <w:rsid w:val="0023302A"/>
    <w:rsid w:val="002335F0"/>
    <w:rsid w:val="00235158"/>
    <w:rsid w:val="00235271"/>
    <w:rsid w:val="0023537F"/>
    <w:rsid w:val="002375F4"/>
    <w:rsid w:val="00237FAF"/>
    <w:rsid w:val="0024004F"/>
    <w:rsid w:val="002400F9"/>
    <w:rsid w:val="002430D8"/>
    <w:rsid w:val="002435C1"/>
    <w:rsid w:val="00243A40"/>
    <w:rsid w:val="002448D7"/>
    <w:rsid w:val="00245EF2"/>
    <w:rsid w:val="002469D9"/>
    <w:rsid w:val="00246F1C"/>
    <w:rsid w:val="00247F2C"/>
    <w:rsid w:val="0025030E"/>
    <w:rsid w:val="0025049A"/>
    <w:rsid w:val="00251F89"/>
    <w:rsid w:val="00253686"/>
    <w:rsid w:val="00254030"/>
    <w:rsid w:val="00254175"/>
    <w:rsid w:val="00254BD6"/>
    <w:rsid w:val="00257D74"/>
    <w:rsid w:val="00260CDB"/>
    <w:rsid w:val="0026172D"/>
    <w:rsid w:val="00261DD9"/>
    <w:rsid w:val="00262BCE"/>
    <w:rsid w:val="00263B22"/>
    <w:rsid w:val="0026644E"/>
    <w:rsid w:val="002669E3"/>
    <w:rsid w:val="00266D8A"/>
    <w:rsid w:val="0026FCEB"/>
    <w:rsid w:val="00270C4E"/>
    <w:rsid w:val="00271DA4"/>
    <w:rsid w:val="0027481F"/>
    <w:rsid w:val="002749E5"/>
    <w:rsid w:val="00276CD0"/>
    <w:rsid w:val="002771E9"/>
    <w:rsid w:val="00277618"/>
    <w:rsid w:val="002778EC"/>
    <w:rsid w:val="00277A14"/>
    <w:rsid w:val="00282C72"/>
    <w:rsid w:val="00282FB1"/>
    <w:rsid w:val="0028322F"/>
    <w:rsid w:val="00283EF7"/>
    <w:rsid w:val="00284A73"/>
    <w:rsid w:val="0028594F"/>
    <w:rsid w:val="00290F00"/>
    <w:rsid w:val="0029243D"/>
    <w:rsid w:val="00292E8F"/>
    <w:rsid w:val="00292F55"/>
    <w:rsid w:val="0029414D"/>
    <w:rsid w:val="0029430C"/>
    <w:rsid w:val="0029481B"/>
    <w:rsid w:val="00294D40"/>
    <w:rsid w:val="002951A6"/>
    <w:rsid w:val="00295B96"/>
    <w:rsid w:val="00296890"/>
    <w:rsid w:val="00297959"/>
    <w:rsid w:val="002A1C5B"/>
    <w:rsid w:val="002A262A"/>
    <w:rsid w:val="002A539F"/>
    <w:rsid w:val="002A5BBB"/>
    <w:rsid w:val="002A5C7C"/>
    <w:rsid w:val="002A7318"/>
    <w:rsid w:val="002A77D3"/>
    <w:rsid w:val="002A7956"/>
    <w:rsid w:val="002A7A76"/>
    <w:rsid w:val="002B10FB"/>
    <w:rsid w:val="002B3CDD"/>
    <w:rsid w:val="002B41C4"/>
    <w:rsid w:val="002B4C40"/>
    <w:rsid w:val="002B50C2"/>
    <w:rsid w:val="002B521C"/>
    <w:rsid w:val="002B6382"/>
    <w:rsid w:val="002B70DA"/>
    <w:rsid w:val="002C00B7"/>
    <w:rsid w:val="002C211D"/>
    <w:rsid w:val="002C222F"/>
    <w:rsid w:val="002C3199"/>
    <w:rsid w:val="002C3339"/>
    <w:rsid w:val="002C3407"/>
    <w:rsid w:val="002C4460"/>
    <w:rsid w:val="002C5533"/>
    <w:rsid w:val="002C559D"/>
    <w:rsid w:val="002C5765"/>
    <w:rsid w:val="002C5960"/>
    <w:rsid w:val="002C6CDA"/>
    <w:rsid w:val="002C6ED6"/>
    <w:rsid w:val="002C7293"/>
    <w:rsid w:val="002D05E5"/>
    <w:rsid w:val="002D1232"/>
    <w:rsid w:val="002D25A9"/>
    <w:rsid w:val="002D3F15"/>
    <w:rsid w:val="002D5ADB"/>
    <w:rsid w:val="002D64D5"/>
    <w:rsid w:val="002D71D6"/>
    <w:rsid w:val="002D7412"/>
    <w:rsid w:val="002E0687"/>
    <w:rsid w:val="002E24F0"/>
    <w:rsid w:val="002E3AC3"/>
    <w:rsid w:val="002E4ACE"/>
    <w:rsid w:val="002E51DF"/>
    <w:rsid w:val="002F00E2"/>
    <w:rsid w:val="002F0C5A"/>
    <w:rsid w:val="002F171E"/>
    <w:rsid w:val="002F32DD"/>
    <w:rsid w:val="002F3314"/>
    <w:rsid w:val="002F34BD"/>
    <w:rsid w:val="002F38BB"/>
    <w:rsid w:val="002F3CD7"/>
    <w:rsid w:val="002F3D82"/>
    <w:rsid w:val="002F5B4A"/>
    <w:rsid w:val="002F6294"/>
    <w:rsid w:val="00300C1D"/>
    <w:rsid w:val="003011CB"/>
    <w:rsid w:val="00302578"/>
    <w:rsid w:val="003030DB"/>
    <w:rsid w:val="00303CBC"/>
    <w:rsid w:val="00305FC9"/>
    <w:rsid w:val="00307524"/>
    <w:rsid w:val="00307EC0"/>
    <w:rsid w:val="00313570"/>
    <w:rsid w:val="00314597"/>
    <w:rsid w:val="00315F55"/>
    <w:rsid w:val="00315FD8"/>
    <w:rsid w:val="003163D1"/>
    <w:rsid w:val="003173F1"/>
    <w:rsid w:val="00320001"/>
    <w:rsid w:val="00323254"/>
    <w:rsid w:val="0032381D"/>
    <w:rsid w:val="00324045"/>
    <w:rsid w:val="00324578"/>
    <w:rsid w:val="00324DE8"/>
    <w:rsid w:val="003307FA"/>
    <w:rsid w:val="0033136F"/>
    <w:rsid w:val="00331426"/>
    <w:rsid w:val="003322BD"/>
    <w:rsid w:val="003322D2"/>
    <w:rsid w:val="00333679"/>
    <w:rsid w:val="00334AEB"/>
    <w:rsid w:val="003353FF"/>
    <w:rsid w:val="00337144"/>
    <w:rsid w:val="00337F26"/>
    <w:rsid w:val="00340992"/>
    <w:rsid w:val="00340BEA"/>
    <w:rsid w:val="00341A6A"/>
    <w:rsid w:val="00341E2C"/>
    <w:rsid w:val="00343D3A"/>
    <w:rsid w:val="00343F32"/>
    <w:rsid w:val="0034469E"/>
    <w:rsid w:val="003449D9"/>
    <w:rsid w:val="0034577E"/>
    <w:rsid w:val="00346774"/>
    <w:rsid w:val="00347586"/>
    <w:rsid w:val="003475F4"/>
    <w:rsid w:val="0035051E"/>
    <w:rsid w:val="00351A4D"/>
    <w:rsid w:val="00351FBB"/>
    <w:rsid w:val="00352DEE"/>
    <w:rsid w:val="003534C7"/>
    <w:rsid w:val="00356D92"/>
    <w:rsid w:val="00357358"/>
    <w:rsid w:val="00357AA5"/>
    <w:rsid w:val="00361950"/>
    <w:rsid w:val="00361BD6"/>
    <w:rsid w:val="00361D8F"/>
    <w:rsid w:val="00362B83"/>
    <w:rsid w:val="00363512"/>
    <w:rsid w:val="00363655"/>
    <w:rsid w:val="00364A3F"/>
    <w:rsid w:val="00365B5A"/>
    <w:rsid w:val="00370A92"/>
    <w:rsid w:val="00370F0B"/>
    <w:rsid w:val="003711DD"/>
    <w:rsid w:val="003715BC"/>
    <w:rsid w:val="00371D24"/>
    <w:rsid w:val="00372716"/>
    <w:rsid w:val="00372A48"/>
    <w:rsid w:val="00372BF8"/>
    <w:rsid w:val="003736E2"/>
    <w:rsid w:val="00373BA5"/>
    <w:rsid w:val="00374F8A"/>
    <w:rsid w:val="0038014C"/>
    <w:rsid w:val="003811D7"/>
    <w:rsid w:val="0038195A"/>
    <w:rsid w:val="00381E5D"/>
    <w:rsid w:val="0038212A"/>
    <w:rsid w:val="003829AC"/>
    <w:rsid w:val="003841A5"/>
    <w:rsid w:val="00384EB4"/>
    <w:rsid w:val="00386B2F"/>
    <w:rsid w:val="0038776D"/>
    <w:rsid w:val="0039049A"/>
    <w:rsid w:val="003910D9"/>
    <w:rsid w:val="0039245F"/>
    <w:rsid w:val="003928C8"/>
    <w:rsid w:val="00395C9F"/>
    <w:rsid w:val="00397E16"/>
    <w:rsid w:val="003A06D1"/>
    <w:rsid w:val="003A102E"/>
    <w:rsid w:val="003A12E1"/>
    <w:rsid w:val="003A14C0"/>
    <w:rsid w:val="003A23E3"/>
    <w:rsid w:val="003A2E93"/>
    <w:rsid w:val="003A38E1"/>
    <w:rsid w:val="003A4E2B"/>
    <w:rsid w:val="003A525E"/>
    <w:rsid w:val="003A677F"/>
    <w:rsid w:val="003A6CAB"/>
    <w:rsid w:val="003A6DB3"/>
    <w:rsid w:val="003A7A69"/>
    <w:rsid w:val="003B1285"/>
    <w:rsid w:val="003B1A61"/>
    <w:rsid w:val="003B1B6A"/>
    <w:rsid w:val="003B2814"/>
    <w:rsid w:val="003B3CCA"/>
    <w:rsid w:val="003B415B"/>
    <w:rsid w:val="003B6137"/>
    <w:rsid w:val="003B6A78"/>
    <w:rsid w:val="003B7243"/>
    <w:rsid w:val="003B7445"/>
    <w:rsid w:val="003C0375"/>
    <w:rsid w:val="003C0454"/>
    <w:rsid w:val="003C0DD0"/>
    <w:rsid w:val="003C115A"/>
    <w:rsid w:val="003C14BF"/>
    <w:rsid w:val="003C160F"/>
    <w:rsid w:val="003C32E7"/>
    <w:rsid w:val="003C3458"/>
    <w:rsid w:val="003C4B0E"/>
    <w:rsid w:val="003C4B24"/>
    <w:rsid w:val="003C6030"/>
    <w:rsid w:val="003C6542"/>
    <w:rsid w:val="003C7866"/>
    <w:rsid w:val="003C7A4F"/>
    <w:rsid w:val="003C7CDB"/>
    <w:rsid w:val="003D0231"/>
    <w:rsid w:val="003D09A7"/>
    <w:rsid w:val="003D1491"/>
    <w:rsid w:val="003D197D"/>
    <w:rsid w:val="003D2A1E"/>
    <w:rsid w:val="003D53F1"/>
    <w:rsid w:val="003D59E4"/>
    <w:rsid w:val="003D6313"/>
    <w:rsid w:val="003E0C29"/>
    <w:rsid w:val="003E1032"/>
    <w:rsid w:val="003E34B7"/>
    <w:rsid w:val="003E57D7"/>
    <w:rsid w:val="003E5845"/>
    <w:rsid w:val="003E6941"/>
    <w:rsid w:val="003E6D68"/>
    <w:rsid w:val="003F051C"/>
    <w:rsid w:val="003F1D31"/>
    <w:rsid w:val="003F2EEF"/>
    <w:rsid w:val="003F2FF4"/>
    <w:rsid w:val="003F448B"/>
    <w:rsid w:val="003F4E1C"/>
    <w:rsid w:val="003F53EA"/>
    <w:rsid w:val="003F60F0"/>
    <w:rsid w:val="003F63B3"/>
    <w:rsid w:val="004006C7"/>
    <w:rsid w:val="00402D13"/>
    <w:rsid w:val="004049FB"/>
    <w:rsid w:val="0040520D"/>
    <w:rsid w:val="00407EA2"/>
    <w:rsid w:val="004107D4"/>
    <w:rsid w:val="0041190C"/>
    <w:rsid w:val="004145BF"/>
    <w:rsid w:val="00415B22"/>
    <w:rsid w:val="00416515"/>
    <w:rsid w:val="00420A37"/>
    <w:rsid w:val="00420C2F"/>
    <w:rsid w:val="00420DDC"/>
    <w:rsid w:val="004228B8"/>
    <w:rsid w:val="00422B64"/>
    <w:rsid w:val="0042323D"/>
    <w:rsid w:val="004236BD"/>
    <w:rsid w:val="004247FD"/>
    <w:rsid w:val="004267FE"/>
    <w:rsid w:val="00427709"/>
    <w:rsid w:val="0043099A"/>
    <w:rsid w:val="00430C46"/>
    <w:rsid w:val="00431434"/>
    <w:rsid w:val="0043346F"/>
    <w:rsid w:val="0043490E"/>
    <w:rsid w:val="00437854"/>
    <w:rsid w:val="00440D1F"/>
    <w:rsid w:val="004415F4"/>
    <w:rsid w:val="00441EBC"/>
    <w:rsid w:val="004445D4"/>
    <w:rsid w:val="0044513F"/>
    <w:rsid w:val="00445FC8"/>
    <w:rsid w:val="00446451"/>
    <w:rsid w:val="004513EF"/>
    <w:rsid w:val="00451689"/>
    <w:rsid w:val="00451756"/>
    <w:rsid w:val="004524FC"/>
    <w:rsid w:val="004537E6"/>
    <w:rsid w:val="00454842"/>
    <w:rsid w:val="00455FE0"/>
    <w:rsid w:val="00456257"/>
    <w:rsid w:val="00456AE0"/>
    <w:rsid w:val="00456B26"/>
    <w:rsid w:val="004579C1"/>
    <w:rsid w:val="00463618"/>
    <w:rsid w:val="00463658"/>
    <w:rsid w:val="004658F9"/>
    <w:rsid w:val="00465B5D"/>
    <w:rsid w:val="00471737"/>
    <w:rsid w:val="00472D60"/>
    <w:rsid w:val="00473C53"/>
    <w:rsid w:val="004754E4"/>
    <w:rsid w:val="00475B80"/>
    <w:rsid w:val="00476B53"/>
    <w:rsid w:val="00477CEF"/>
    <w:rsid w:val="00482E82"/>
    <w:rsid w:val="004837DC"/>
    <w:rsid w:val="00483A03"/>
    <w:rsid w:val="00483ABF"/>
    <w:rsid w:val="004844EE"/>
    <w:rsid w:val="00484517"/>
    <w:rsid w:val="0048495C"/>
    <w:rsid w:val="00485C45"/>
    <w:rsid w:val="004864D0"/>
    <w:rsid w:val="004864F9"/>
    <w:rsid w:val="00490357"/>
    <w:rsid w:val="00490C5B"/>
    <w:rsid w:val="00493460"/>
    <w:rsid w:val="00495377"/>
    <w:rsid w:val="00495520"/>
    <w:rsid w:val="0049566A"/>
    <w:rsid w:val="0049603A"/>
    <w:rsid w:val="00496486"/>
    <w:rsid w:val="004A1283"/>
    <w:rsid w:val="004A1FB0"/>
    <w:rsid w:val="004A2918"/>
    <w:rsid w:val="004A5267"/>
    <w:rsid w:val="004A5AFC"/>
    <w:rsid w:val="004A705F"/>
    <w:rsid w:val="004A779E"/>
    <w:rsid w:val="004B4630"/>
    <w:rsid w:val="004B49D3"/>
    <w:rsid w:val="004B4F6B"/>
    <w:rsid w:val="004B68FE"/>
    <w:rsid w:val="004B6D7B"/>
    <w:rsid w:val="004B7A08"/>
    <w:rsid w:val="004C14DF"/>
    <w:rsid w:val="004C14FE"/>
    <w:rsid w:val="004C176F"/>
    <w:rsid w:val="004C1A44"/>
    <w:rsid w:val="004C4714"/>
    <w:rsid w:val="004C600D"/>
    <w:rsid w:val="004C727D"/>
    <w:rsid w:val="004D10A1"/>
    <w:rsid w:val="004D1A07"/>
    <w:rsid w:val="004D24B6"/>
    <w:rsid w:val="004D278A"/>
    <w:rsid w:val="004D34DF"/>
    <w:rsid w:val="004D3799"/>
    <w:rsid w:val="004D5E4E"/>
    <w:rsid w:val="004D6874"/>
    <w:rsid w:val="004D6E99"/>
    <w:rsid w:val="004E0697"/>
    <w:rsid w:val="004E0B18"/>
    <w:rsid w:val="004E10CD"/>
    <w:rsid w:val="004E263F"/>
    <w:rsid w:val="004E3C18"/>
    <w:rsid w:val="004E3DA4"/>
    <w:rsid w:val="004E420F"/>
    <w:rsid w:val="004E432D"/>
    <w:rsid w:val="004E4718"/>
    <w:rsid w:val="004E59E9"/>
    <w:rsid w:val="004E7594"/>
    <w:rsid w:val="004F1587"/>
    <w:rsid w:val="004F16A1"/>
    <w:rsid w:val="004F1E71"/>
    <w:rsid w:val="004F27A8"/>
    <w:rsid w:val="004F282D"/>
    <w:rsid w:val="004F3084"/>
    <w:rsid w:val="004F3BA8"/>
    <w:rsid w:val="004F43B5"/>
    <w:rsid w:val="004F588B"/>
    <w:rsid w:val="004F762B"/>
    <w:rsid w:val="004F781E"/>
    <w:rsid w:val="0050036D"/>
    <w:rsid w:val="005009D8"/>
    <w:rsid w:val="00500CC5"/>
    <w:rsid w:val="00500CD2"/>
    <w:rsid w:val="00501473"/>
    <w:rsid w:val="00501A93"/>
    <w:rsid w:val="00502252"/>
    <w:rsid w:val="0050289E"/>
    <w:rsid w:val="00502F69"/>
    <w:rsid w:val="00502F9F"/>
    <w:rsid w:val="005046CF"/>
    <w:rsid w:val="0050527A"/>
    <w:rsid w:val="005068EA"/>
    <w:rsid w:val="00507400"/>
    <w:rsid w:val="005103B6"/>
    <w:rsid w:val="00510FC2"/>
    <w:rsid w:val="005121EA"/>
    <w:rsid w:val="00512C2E"/>
    <w:rsid w:val="00513004"/>
    <w:rsid w:val="005145E0"/>
    <w:rsid w:val="00515CFD"/>
    <w:rsid w:val="00516DE9"/>
    <w:rsid w:val="00517AC6"/>
    <w:rsid w:val="00520105"/>
    <w:rsid w:val="005203FD"/>
    <w:rsid w:val="005214FA"/>
    <w:rsid w:val="00522972"/>
    <w:rsid w:val="00522EC2"/>
    <w:rsid w:val="00523982"/>
    <w:rsid w:val="005241C0"/>
    <w:rsid w:val="00524A61"/>
    <w:rsid w:val="00524D9A"/>
    <w:rsid w:val="00525B86"/>
    <w:rsid w:val="00526EF7"/>
    <w:rsid w:val="00527928"/>
    <w:rsid w:val="005302EB"/>
    <w:rsid w:val="0053167D"/>
    <w:rsid w:val="005318EF"/>
    <w:rsid w:val="00531A85"/>
    <w:rsid w:val="0053384F"/>
    <w:rsid w:val="00536373"/>
    <w:rsid w:val="005368F2"/>
    <w:rsid w:val="00537251"/>
    <w:rsid w:val="00540B1D"/>
    <w:rsid w:val="00543C77"/>
    <w:rsid w:val="0055188F"/>
    <w:rsid w:val="00553A12"/>
    <w:rsid w:val="00554ECC"/>
    <w:rsid w:val="0055581B"/>
    <w:rsid w:val="00555C59"/>
    <w:rsid w:val="005561E9"/>
    <w:rsid w:val="005567FF"/>
    <w:rsid w:val="00560A5C"/>
    <w:rsid w:val="00561043"/>
    <w:rsid w:val="00561AC8"/>
    <w:rsid w:val="00562B38"/>
    <w:rsid w:val="005660EB"/>
    <w:rsid w:val="00567077"/>
    <w:rsid w:val="005717F0"/>
    <w:rsid w:val="0057251E"/>
    <w:rsid w:val="005743FA"/>
    <w:rsid w:val="00574D61"/>
    <w:rsid w:val="00574E20"/>
    <w:rsid w:val="00575143"/>
    <w:rsid w:val="00575AC4"/>
    <w:rsid w:val="005811ED"/>
    <w:rsid w:val="005811F5"/>
    <w:rsid w:val="00581918"/>
    <w:rsid w:val="00583AE5"/>
    <w:rsid w:val="0058485B"/>
    <w:rsid w:val="005857B0"/>
    <w:rsid w:val="0058693E"/>
    <w:rsid w:val="00586FC4"/>
    <w:rsid w:val="0058706A"/>
    <w:rsid w:val="00587A5C"/>
    <w:rsid w:val="005901F4"/>
    <w:rsid w:val="0059034A"/>
    <w:rsid w:val="00590DBB"/>
    <w:rsid w:val="005922C4"/>
    <w:rsid w:val="00592653"/>
    <w:rsid w:val="00592850"/>
    <w:rsid w:val="005930A4"/>
    <w:rsid w:val="0059327A"/>
    <w:rsid w:val="00593C7F"/>
    <w:rsid w:val="00593CFC"/>
    <w:rsid w:val="00593D78"/>
    <w:rsid w:val="0059470D"/>
    <w:rsid w:val="00597457"/>
    <w:rsid w:val="00597466"/>
    <w:rsid w:val="005A1392"/>
    <w:rsid w:val="005A6C03"/>
    <w:rsid w:val="005A6EFC"/>
    <w:rsid w:val="005A7568"/>
    <w:rsid w:val="005B10A3"/>
    <w:rsid w:val="005B154C"/>
    <w:rsid w:val="005B1A6F"/>
    <w:rsid w:val="005B29B7"/>
    <w:rsid w:val="005B3244"/>
    <w:rsid w:val="005B354D"/>
    <w:rsid w:val="005B3794"/>
    <w:rsid w:val="005B3AC0"/>
    <w:rsid w:val="005B4290"/>
    <w:rsid w:val="005B4BCB"/>
    <w:rsid w:val="005B5D61"/>
    <w:rsid w:val="005B6449"/>
    <w:rsid w:val="005B6515"/>
    <w:rsid w:val="005B7011"/>
    <w:rsid w:val="005C17F8"/>
    <w:rsid w:val="005C20F7"/>
    <w:rsid w:val="005C4110"/>
    <w:rsid w:val="005C43C4"/>
    <w:rsid w:val="005C447C"/>
    <w:rsid w:val="005C6922"/>
    <w:rsid w:val="005C6ABA"/>
    <w:rsid w:val="005C7975"/>
    <w:rsid w:val="005C7E33"/>
    <w:rsid w:val="005D24F0"/>
    <w:rsid w:val="005D2C93"/>
    <w:rsid w:val="005D3BB8"/>
    <w:rsid w:val="005D5EE1"/>
    <w:rsid w:val="005D684E"/>
    <w:rsid w:val="005D7743"/>
    <w:rsid w:val="005D796E"/>
    <w:rsid w:val="005D7B5E"/>
    <w:rsid w:val="005D7DDF"/>
    <w:rsid w:val="005E1FA9"/>
    <w:rsid w:val="005E1FC7"/>
    <w:rsid w:val="005E2107"/>
    <w:rsid w:val="005E2743"/>
    <w:rsid w:val="005E2F89"/>
    <w:rsid w:val="005E362E"/>
    <w:rsid w:val="005E3805"/>
    <w:rsid w:val="005E5172"/>
    <w:rsid w:val="005E65E1"/>
    <w:rsid w:val="005E7F86"/>
    <w:rsid w:val="005F0B97"/>
    <w:rsid w:val="005F0BE9"/>
    <w:rsid w:val="005F0CE5"/>
    <w:rsid w:val="005F18CF"/>
    <w:rsid w:val="005F1C19"/>
    <w:rsid w:val="005F2573"/>
    <w:rsid w:val="005F2935"/>
    <w:rsid w:val="005F336E"/>
    <w:rsid w:val="005F3631"/>
    <w:rsid w:val="005F366E"/>
    <w:rsid w:val="005F7414"/>
    <w:rsid w:val="005F7849"/>
    <w:rsid w:val="00600662"/>
    <w:rsid w:val="00600CDA"/>
    <w:rsid w:val="00600FB1"/>
    <w:rsid w:val="0060110F"/>
    <w:rsid w:val="0060363B"/>
    <w:rsid w:val="00603B7B"/>
    <w:rsid w:val="00605964"/>
    <w:rsid w:val="00605C7C"/>
    <w:rsid w:val="00606D04"/>
    <w:rsid w:val="006117C3"/>
    <w:rsid w:val="00612560"/>
    <w:rsid w:val="00613C80"/>
    <w:rsid w:val="0061496B"/>
    <w:rsid w:val="00614E91"/>
    <w:rsid w:val="00615EE3"/>
    <w:rsid w:val="00616ACC"/>
    <w:rsid w:val="00620DD4"/>
    <w:rsid w:val="006215EA"/>
    <w:rsid w:val="00623DB8"/>
    <w:rsid w:val="00623F24"/>
    <w:rsid w:val="00624D7E"/>
    <w:rsid w:val="006265E7"/>
    <w:rsid w:val="00626AAB"/>
    <w:rsid w:val="00626D3A"/>
    <w:rsid w:val="00626E27"/>
    <w:rsid w:val="00627BC1"/>
    <w:rsid w:val="00629775"/>
    <w:rsid w:val="0063091F"/>
    <w:rsid w:val="00630961"/>
    <w:rsid w:val="00630FED"/>
    <w:rsid w:val="006313BF"/>
    <w:rsid w:val="00631401"/>
    <w:rsid w:val="00631D2F"/>
    <w:rsid w:val="0063230D"/>
    <w:rsid w:val="0063416F"/>
    <w:rsid w:val="00635BC4"/>
    <w:rsid w:val="0063717A"/>
    <w:rsid w:val="0063772B"/>
    <w:rsid w:val="006379AD"/>
    <w:rsid w:val="00637BE3"/>
    <w:rsid w:val="00637E4A"/>
    <w:rsid w:val="00640280"/>
    <w:rsid w:val="006405B9"/>
    <w:rsid w:val="00641883"/>
    <w:rsid w:val="0064238E"/>
    <w:rsid w:val="006423B2"/>
    <w:rsid w:val="00642929"/>
    <w:rsid w:val="00642C89"/>
    <w:rsid w:val="00643DFF"/>
    <w:rsid w:val="00644153"/>
    <w:rsid w:val="0064415A"/>
    <w:rsid w:val="006443CE"/>
    <w:rsid w:val="00644715"/>
    <w:rsid w:val="006456A0"/>
    <w:rsid w:val="00646B4A"/>
    <w:rsid w:val="00647440"/>
    <w:rsid w:val="0064753E"/>
    <w:rsid w:val="006478D4"/>
    <w:rsid w:val="006511D6"/>
    <w:rsid w:val="00651BA0"/>
    <w:rsid w:val="00653F2C"/>
    <w:rsid w:val="00654364"/>
    <w:rsid w:val="006544D9"/>
    <w:rsid w:val="00654C20"/>
    <w:rsid w:val="0065580C"/>
    <w:rsid w:val="0065620E"/>
    <w:rsid w:val="00656F83"/>
    <w:rsid w:val="006570AC"/>
    <w:rsid w:val="00657F04"/>
    <w:rsid w:val="00662274"/>
    <w:rsid w:val="0066236A"/>
    <w:rsid w:val="006624E5"/>
    <w:rsid w:val="00662C44"/>
    <w:rsid w:val="00662F11"/>
    <w:rsid w:val="00662FC6"/>
    <w:rsid w:val="00664D97"/>
    <w:rsid w:val="00665B6F"/>
    <w:rsid w:val="00666146"/>
    <w:rsid w:val="0067154A"/>
    <w:rsid w:val="00671DEE"/>
    <w:rsid w:val="006720C1"/>
    <w:rsid w:val="006725CB"/>
    <w:rsid w:val="0067610B"/>
    <w:rsid w:val="006772DB"/>
    <w:rsid w:val="00680D4B"/>
    <w:rsid w:val="006824CA"/>
    <w:rsid w:val="006827DA"/>
    <w:rsid w:val="00682FD0"/>
    <w:rsid w:val="00684817"/>
    <w:rsid w:val="00685E01"/>
    <w:rsid w:val="006869E5"/>
    <w:rsid w:val="00686FDE"/>
    <w:rsid w:val="00687339"/>
    <w:rsid w:val="00690633"/>
    <w:rsid w:val="00690A62"/>
    <w:rsid w:val="00693B36"/>
    <w:rsid w:val="00694382"/>
    <w:rsid w:val="00694B87"/>
    <w:rsid w:val="006A1C2E"/>
    <w:rsid w:val="006A2762"/>
    <w:rsid w:val="006A2ECF"/>
    <w:rsid w:val="006A36A8"/>
    <w:rsid w:val="006B0837"/>
    <w:rsid w:val="006B5112"/>
    <w:rsid w:val="006B69F3"/>
    <w:rsid w:val="006B6EC8"/>
    <w:rsid w:val="006B71E6"/>
    <w:rsid w:val="006C0EE7"/>
    <w:rsid w:val="006C19E6"/>
    <w:rsid w:val="006C225E"/>
    <w:rsid w:val="006C2F08"/>
    <w:rsid w:val="006C3C1D"/>
    <w:rsid w:val="006C3E30"/>
    <w:rsid w:val="006C47D1"/>
    <w:rsid w:val="006C5655"/>
    <w:rsid w:val="006C62D2"/>
    <w:rsid w:val="006D3371"/>
    <w:rsid w:val="006D417D"/>
    <w:rsid w:val="006D5BF6"/>
    <w:rsid w:val="006D5C61"/>
    <w:rsid w:val="006D65F2"/>
    <w:rsid w:val="006D6965"/>
    <w:rsid w:val="006D7D2E"/>
    <w:rsid w:val="006E0745"/>
    <w:rsid w:val="006E10EF"/>
    <w:rsid w:val="006E3AF1"/>
    <w:rsid w:val="006E4103"/>
    <w:rsid w:val="006E540F"/>
    <w:rsid w:val="006E68DF"/>
    <w:rsid w:val="006E69BA"/>
    <w:rsid w:val="006E76A8"/>
    <w:rsid w:val="006E79E6"/>
    <w:rsid w:val="006F091A"/>
    <w:rsid w:val="006F0F2F"/>
    <w:rsid w:val="006F2276"/>
    <w:rsid w:val="006F2661"/>
    <w:rsid w:val="006F2ED0"/>
    <w:rsid w:val="006F33EC"/>
    <w:rsid w:val="00700F24"/>
    <w:rsid w:val="007011D8"/>
    <w:rsid w:val="007019C9"/>
    <w:rsid w:val="00701B7F"/>
    <w:rsid w:val="007023C4"/>
    <w:rsid w:val="00702BE3"/>
    <w:rsid w:val="007041A9"/>
    <w:rsid w:val="007042BA"/>
    <w:rsid w:val="00707F00"/>
    <w:rsid w:val="0071218B"/>
    <w:rsid w:val="0071241B"/>
    <w:rsid w:val="00712785"/>
    <w:rsid w:val="00715B4A"/>
    <w:rsid w:val="00716029"/>
    <w:rsid w:val="00716A87"/>
    <w:rsid w:val="00717360"/>
    <w:rsid w:val="0071773F"/>
    <w:rsid w:val="007177D7"/>
    <w:rsid w:val="00720154"/>
    <w:rsid w:val="0072023D"/>
    <w:rsid w:val="0072079A"/>
    <w:rsid w:val="007211D1"/>
    <w:rsid w:val="0072190A"/>
    <w:rsid w:val="007235AA"/>
    <w:rsid w:val="00724112"/>
    <w:rsid w:val="007246FC"/>
    <w:rsid w:val="0072517D"/>
    <w:rsid w:val="00725BB1"/>
    <w:rsid w:val="00730BED"/>
    <w:rsid w:val="00730C48"/>
    <w:rsid w:val="007320FB"/>
    <w:rsid w:val="007325EA"/>
    <w:rsid w:val="00732A25"/>
    <w:rsid w:val="00732B15"/>
    <w:rsid w:val="00733157"/>
    <w:rsid w:val="007357CF"/>
    <w:rsid w:val="007358BC"/>
    <w:rsid w:val="0073653B"/>
    <w:rsid w:val="0073662E"/>
    <w:rsid w:val="00736931"/>
    <w:rsid w:val="00736D68"/>
    <w:rsid w:val="00737CAF"/>
    <w:rsid w:val="00740A16"/>
    <w:rsid w:val="00741BBD"/>
    <w:rsid w:val="007425EE"/>
    <w:rsid w:val="00743418"/>
    <w:rsid w:val="00743889"/>
    <w:rsid w:val="00743D44"/>
    <w:rsid w:val="00745252"/>
    <w:rsid w:val="00745883"/>
    <w:rsid w:val="00747302"/>
    <w:rsid w:val="00747486"/>
    <w:rsid w:val="00747A36"/>
    <w:rsid w:val="00747B9E"/>
    <w:rsid w:val="00750AD9"/>
    <w:rsid w:val="00751A6A"/>
    <w:rsid w:val="00753C05"/>
    <w:rsid w:val="007541D7"/>
    <w:rsid w:val="0075429B"/>
    <w:rsid w:val="00754717"/>
    <w:rsid w:val="00755F2B"/>
    <w:rsid w:val="00756404"/>
    <w:rsid w:val="007571C2"/>
    <w:rsid w:val="007577E4"/>
    <w:rsid w:val="0076078B"/>
    <w:rsid w:val="00760C88"/>
    <w:rsid w:val="00760F63"/>
    <w:rsid w:val="00761BF6"/>
    <w:rsid w:val="0076318F"/>
    <w:rsid w:val="0076437E"/>
    <w:rsid w:val="00765726"/>
    <w:rsid w:val="00765B61"/>
    <w:rsid w:val="00766125"/>
    <w:rsid w:val="007671FC"/>
    <w:rsid w:val="0076753A"/>
    <w:rsid w:val="00767AD4"/>
    <w:rsid w:val="0077050E"/>
    <w:rsid w:val="00770B64"/>
    <w:rsid w:val="00771589"/>
    <w:rsid w:val="007726BF"/>
    <w:rsid w:val="007726E3"/>
    <w:rsid w:val="00772792"/>
    <w:rsid w:val="00773369"/>
    <w:rsid w:val="00773E9F"/>
    <w:rsid w:val="00774D07"/>
    <w:rsid w:val="00774E06"/>
    <w:rsid w:val="0077584B"/>
    <w:rsid w:val="0077587E"/>
    <w:rsid w:val="007758BB"/>
    <w:rsid w:val="007758F4"/>
    <w:rsid w:val="007774BA"/>
    <w:rsid w:val="00777CF7"/>
    <w:rsid w:val="00780B2C"/>
    <w:rsid w:val="0078293E"/>
    <w:rsid w:val="00782A45"/>
    <w:rsid w:val="00782BB6"/>
    <w:rsid w:val="00783696"/>
    <w:rsid w:val="00783A03"/>
    <w:rsid w:val="00787C11"/>
    <w:rsid w:val="007904DE"/>
    <w:rsid w:val="00791304"/>
    <w:rsid w:val="00792036"/>
    <w:rsid w:val="0079236A"/>
    <w:rsid w:val="00793EEF"/>
    <w:rsid w:val="00794556"/>
    <w:rsid w:val="00795216"/>
    <w:rsid w:val="00796A05"/>
    <w:rsid w:val="00796D03"/>
    <w:rsid w:val="007A2AF0"/>
    <w:rsid w:val="007A3A42"/>
    <w:rsid w:val="007A4895"/>
    <w:rsid w:val="007A5585"/>
    <w:rsid w:val="007A6EBC"/>
    <w:rsid w:val="007A71D1"/>
    <w:rsid w:val="007A72B7"/>
    <w:rsid w:val="007A7889"/>
    <w:rsid w:val="007A78BF"/>
    <w:rsid w:val="007A7F75"/>
    <w:rsid w:val="007B1A46"/>
    <w:rsid w:val="007B2B19"/>
    <w:rsid w:val="007B3E02"/>
    <w:rsid w:val="007B4A58"/>
    <w:rsid w:val="007B6421"/>
    <w:rsid w:val="007B6608"/>
    <w:rsid w:val="007B7A96"/>
    <w:rsid w:val="007B7DB0"/>
    <w:rsid w:val="007B7FE7"/>
    <w:rsid w:val="007C0190"/>
    <w:rsid w:val="007C25F9"/>
    <w:rsid w:val="007C455E"/>
    <w:rsid w:val="007C58CE"/>
    <w:rsid w:val="007C6C9E"/>
    <w:rsid w:val="007D1AB1"/>
    <w:rsid w:val="007D20FC"/>
    <w:rsid w:val="007D3A83"/>
    <w:rsid w:val="007D51A6"/>
    <w:rsid w:val="007D645C"/>
    <w:rsid w:val="007D6541"/>
    <w:rsid w:val="007D7D47"/>
    <w:rsid w:val="007E02FF"/>
    <w:rsid w:val="007E0969"/>
    <w:rsid w:val="007E3134"/>
    <w:rsid w:val="007E3766"/>
    <w:rsid w:val="007E4505"/>
    <w:rsid w:val="007E56B9"/>
    <w:rsid w:val="007E599D"/>
    <w:rsid w:val="007E67D2"/>
    <w:rsid w:val="007E6CBE"/>
    <w:rsid w:val="007E6FAC"/>
    <w:rsid w:val="007E75B8"/>
    <w:rsid w:val="007F1B7F"/>
    <w:rsid w:val="007F2362"/>
    <w:rsid w:val="007F41D9"/>
    <w:rsid w:val="007F4472"/>
    <w:rsid w:val="007F5202"/>
    <w:rsid w:val="007F5B9A"/>
    <w:rsid w:val="007F6094"/>
    <w:rsid w:val="0080250E"/>
    <w:rsid w:val="0080252E"/>
    <w:rsid w:val="00802691"/>
    <w:rsid w:val="00802818"/>
    <w:rsid w:val="008032BF"/>
    <w:rsid w:val="00803AE3"/>
    <w:rsid w:val="00805FC7"/>
    <w:rsid w:val="00806124"/>
    <w:rsid w:val="00807471"/>
    <w:rsid w:val="0081018B"/>
    <w:rsid w:val="00814F9E"/>
    <w:rsid w:val="00815324"/>
    <w:rsid w:val="0081563F"/>
    <w:rsid w:val="00817F7A"/>
    <w:rsid w:val="0082044E"/>
    <w:rsid w:val="0082088E"/>
    <w:rsid w:val="00820B1D"/>
    <w:rsid w:val="00821494"/>
    <w:rsid w:val="00822847"/>
    <w:rsid w:val="00823119"/>
    <w:rsid w:val="00824A1F"/>
    <w:rsid w:val="008330B0"/>
    <w:rsid w:val="008340B8"/>
    <w:rsid w:val="00834493"/>
    <w:rsid w:val="008362DF"/>
    <w:rsid w:val="00836AB3"/>
    <w:rsid w:val="00836CC7"/>
    <w:rsid w:val="00840928"/>
    <w:rsid w:val="00840D86"/>
    <w:rsid w:val="008437D5"/>
    <w:rsid w:val="008448D2"/>
    <w:rsid w:val="0084673C"/>
    <w:rsid w:val="008470A7"/>
    <w:rsid w:val="00847FA6"/>
    <w:rsid w:val="008502F6"/>
    <w:rsid w:val="00850A82"/>
    <w:rsid w:val="0085177A"/>
    <w:rsid w:val="00854932"/>
    <w:rsid w:val="00854BDD"/>
    <w:rsid w:val="0085658A"/>
    <w:rsid w:val="00856893"/>
    <w:rsid w:val="00857455"/>
    <w:rsid w:val="008575CE"/>
    <w:rsid w:val="0086089E"/>
    <w:rsid w:val="0086112B"/>
    <w:rsid w:val="00861751"/>
    <w:rsid w:val="008620A5"/>
    <w:rsid w:val="00863AFD"/>
    <w:rsid w:val="00866CA0"/>
    <w:rsid w:val="0087078A"/>
    <w:rsid w:val="008708E3"/>
    <w:rsid w:val="00871AE3"/>
    <w:rsid w:val="008734BC"/>
    <w:rsid w:val="008736FD"/>
    <w:rsid w:val="00873833"/>
    <w:rsid w:val="0087404A"/>
    <w:rsid w:val="00874749"/>
    <w:rsid w:val="00875A1E"/>
    <w:rsid w:val="00880B6B"/>
    <w:rsid w:val="00881684"/>
    <w:rsid w:val="0088227A"/>
    <w:rsid w:val="00883251"/>
    <w:rsid w:val="00883A00"/>
    <w:rsid w:val="00883AC9"/>
    <w:rsid w:val="00885D78"/>
    <w:rsid w:val="00887238"/>
    <w:rsid w:val="0088756C"/>
    <w:rsid w:val="00887660"/>
    <w:rsid w:val="00887B07"/>
    <w:rsid w:val="00891994"/>
    <w:rsid w:val="0089313A"/>
    <w:rsid w:val="008934C3"/>
    <w:rsid w:val="008937EB"/>
    <w:rsid w:val="00893D75"/>
    <w:rsid w:val="008957FE"/>
    <w:rsid w:val="008961CE"/>
    <w:rsid w:val="00896F54"/>
    <w:rsid w:val="008974CC"/>
    <w:rsid w:val="00897686"/>
    <w:rsid w:val="00897A3E"/>
    <w:rsid w:val="00897E2F"/>
    <w:rsid w:val="008A27D8"/>
    <w:rsid w:val="008A44C7"/>
    <w:rsid w:val="008A463C"/>
    <w:rsid w:val="008A6D94"/>
    <w:rsid w:val="008B07F3"/>
    <w:rsid w:val="008B4E9D"/>
    <w:rsid w:val="008B6BC2"/>
    <w:rsid w:val="008B7991"/>
    <w:rsid w:val="008B7F62"/>
    <w:rsid w:val="008C03F2"/>
    <w:rsid w:val="008C1CDC"/>
    <w:rsid w:val="008C21F1"/>
    <w:rsid w:val="008C4FDE"/>
    <w:rsid w:val="008C6578"/>
    <w:rsid w:val="008D0BD8"/>
    <w:rsid w:val="008D0CD1"/>
    <w:rsid w:val="008D14A0"/>
    <w:rsid w:val="008D17F6"/>
    <w:rsid w:val="008D224B"/>
    <w:rsid w:val="008D40F6"/>
    <w:rsid w:val="008D4E99"/>
    <w:rsid w:val="008D60EE"/>
    <w:rsid w:val="008E0535"/>
    <w:rsid w:val="008E1525"/>
    <w:rsid w:val="008E19FF"/>
    <w:rsid w:val="008E324C"/>
    <w:rsid w:val="008E3B59"/>
    <w:rsid w:val="008E3D15"/>
    <w:rsid w:val="008E3FFB"/>
    <w:rsid w:val="008E44E6"/>
    <w:rsid w:val="008E4731"/>
    <w:rsid w:val="008E5626"/>
    <w:rsid w:val="008E6F0B"/>
    <w:rsid w:val="008E7F02"/>
    <w:rsid w:val="008F13BE"/>
    <w:rsid w:val="008F170C"/>
    <w:rsid w:val="008F2240"/>
    <w:rsid w:val="008F3D9D"/>
    <w:rsid w:val="008F411E"/>
    <w:rsid w:val="008F4253"/>
    <w:rsid w:val="008F5DE3"/>
    <w:rsid w:val="008F794E"/>
    <w:rsid w:val="009003FD"/>
    <w:rsid w:val="00900A7C"/>
    <w:rsid w:val="00900F7A"/>
    <w:rsid w:val="00902E83"/>
    <w:rsid w:val="00903761"/>
    <w:rsid w:val="00903BC5"/>
    <w:rsid w:val="00903F08"/>
    <w:rsid w:val="009047FC"/>
    <w:rsid w:val="00904F60"/>
    <w:rsid w:val="009069A0"/>
    <w:rsid w:val="00907CB7"/>
    <w:rsid w:val="00910FC3"/>
    <w:rsid w:val="00912065"/>
    <w:rsid w:val="009130A3"/>
    <w:rsid w:val="00914911"/>
    <w:rsid w:val="00914E8F"/>
    <w:rsid w:val="0091780B"/>
    <w:rsid w:val="00920339"/>
    <w:rsid w:val="00920E49"/>
    <w:rsid w:val="009217C4"/>
    <w:rsid w:val="00922026"/>
    <w:rsid w:val="00922198"/>
    <w:rsid w:val="009227AF"/>
    <w:rsid w:val="00922B9D"/>
    <w:rsid w:val="00924D55"/>
    <w:rsid w:val="0092518B"/>
    <w:rsid w:val="009258BC"/>
    <w:rsid w:val="009322FB"/>
    <w:rsid w:val="00933B67"/>
    <w:rsid w:val="0093408F"/>
    <w:rsid w:val="009349C3"/>
    <w:rsid w:val="00935E27"/>
    <w:rsid w:val="00936B1F"/>
    <w:rsid w:val="0094051A"/>
    <w:rsid w:val="009410BD"/>
    <w:rsid w:val="0094144C"/>
    <w:rsid w:val="00941F1C"/>
    <w:rsid w:val="009427B1"/>
    <w:rsid w:val="00942A44"/>
    <w:rsid w:val="009431DA"/>
    <w:rsid w:val="0094340A"/>
    <w:rsid w:val="00943B1D"/>
    <w:rsid w:val="009442D5"/>
    <w:rsid w:val="00945C6C"/>
    <w:rsid w:val="0094637C"/>
    <w:rsid w:val="00947522"/>
    <w:rsid w:val="00947E04"/>
    <w:rsid w:val="00947F51"/>
    <w:rsid w:val="00950BFA"/>
    <w:rsid w:val="00952A54"/>
    <w:rsid w:val="00954390"/>
    <w:rsid w:val="00956219"/>
    <w:rsid w:val="00956C9C"/>
    <w:rsid w:val="00957747"/>
    <w:rsid w:val="00957D28"/>
    <w:rsid w:val="009631AA"/>
    <w:rsid w:val="0096385F"/>
    <w:rsid w:val="00963F5D"/>
    <w:rsid w:val="009640FC"/>
    <w:rsid w:val="009647F6"/>
    <w:rsid w:val="00967932"/>
    <w:rsid w:val="009708BF"/>
    <w:rsid w:val="00970F3E"/>
    <w:rsid w:val="009721A6"/>
    <w:rsid w:val="009732C0"/>
    <w:rsid w:val="009748AE"/>
    <w:rsid w:val="00974B16"/>
    <w:rsid w:val="0097692E"/>
    <w:rsid w:val="00976ECE"/>
    <w:rsid w:val="00976F3D"/>
    <w:rsid w:val="00981CC6"/>
    <w:rsid w:val="00982BA1"/>
    <w:rsid w:val="0098342B"/>
    <w:rsid w:val="0098348F"/>
    <w:rsid w:val="00983B58"/>
    <w:rsid w:val="00983CBC"/>
    <w:rsid w:val="00984226"/>
    <w:rsid w:val="009847CF"/>
    <w:rsid w:val="0098489D"/>
    <w:rsid w:val="00985FA2"/>
    <w:rsid w:val="00986A0B"/>
    <w:rsid w:val="009900A9"/>
    <w:rsid w:val="00990970"/>
    <w:rsid w:val="0099135E"/>
    <w:rsid w:val="009914DE"/>
    <w:rsid w:val="009916A5"/>
    <w:rsid w:val="0099262F"/>
    <w:rsid w:val="0099606A"/>
    <w:rsid w:val="009A0E78"/>
    <w:rsid w:val="009A0FE9"/>
    <w:rsid w:val="009A1686"/>
    <w:rsid w:val="009A1AF9"/>
    <w:rsid w:val="009A1B2C"/>
    <w:rsid w:val="009B21D5"/>
    <w:rsid w:val="009B2EFD"/>
    <w:rsid w:val="009B3A46"/>
    <w:rsid w:val="009B40E0"/>
    <w:rsid w:val="009B47B4"/>
    <w:rsid w:val="009B4F4A"/>
    <w:rsid w:val="009B54AE"/>
    <w:rsid w:val="009B5EB4"/>
    <w:rsid w:val="009B6D14"/>
    <w:rsid w:val="009B6D73"/>
    <w:rsid w:val="009B703E"/>
    <w:rsid w:val="009B7219"/>
    <w:rsid w:val="009C062F"/>
    <w:rsid w:val="009C168D"/>
    <w:rsid w:val="009C1C64"/>
    <w:rsid w:val="009C1E01"/>
    <w:rsid w:val="009C3291"/>
    <w:rsid w:val="009C32D7"/>
    <w:rsid w:val="009C375A"/>
    <w:rsid w:val="009C52BA"/>
    <w:rsid w:val="009C6D8A"/>
    <w:rsid w:val="009D1C4A"/>
    <w:rsid w:val="009D22F6"/>
    <w:rsid w:val="009D3451"/>
    <w:rsid w:val="009D4036"/>
    <w:rsid w:val="009D425A"/>
    <w:rsid w:val="009D74D6"/>
    <w:rsid w:val="009D7C94"/>
    <w:rsid w:val="009D7E8A"/>
    <w:rsid w:val="009E1392"/>
    <w:rsid w:val="009E2ACB"/>
    <w:rsid w:val="009E3C81"/>
    <w:rsid w:val="009E4E6C"/>
    <w:rsid w:val="009E5038"/>
    <w:rsid w:val="009E5992"/>
    <w:rsid w:val="009E6800"/>
    <w:rsid w:val="009E6B48"/>
    <w:rsid w:val="009E6C16"/>
    <w:rsid w:val="009E79AE"/>
    <w:rsid w:val="009F2DF6"/>
    <w:rsid w:val="009F2EC8"/>
    <w:rsid w:val="009F2EEB"/>
    <w:rsid w:val="009F4DDD"/>
    <w:rsid w:val="009F5827"/>
    <w:rsid w:val="009F5C5C"/>
    <w:rsid w:val="009F5D36"/>
    <w:rsid w:val="009F600A"/>
    <w:rsid w:val="009F6242"/>
    <w:rsid w:val="009F7102"/>
    <w:rsid w:val="00A001D8"/>
    <w:rsid w:val="00A0026D"/>
    <w:rsid w:val="00A02239"/>
    <w:rsid w:val="00A0303C"/>
    <w:rsid w:val="00A030B3"/>
    <w:rsid w:val="00A0496F"/>
    <w:rsid w:val="00A04A7B"/>
    <w:rsid w:val="00A04E74"/>
    <w:rsid w:val="00A0551F"/>
    <w:rsid w:val="00A063AB"/>
    <w:rsid w:val="00A078F8"/>
    <w:rsid w:val="00A1074F"/>
    <w:rsid w:val="00A11478"/>
    <w:rsid w:val="00A11BD0"/>
    <w:rsid w:val="00A12484"/>
    <w:rsid w:val="00A12A86"/>
    <w:rsid w:val="00A135DA"/>
    <w:rsid w:val="00A13F57"/>
    <w:rsid w:val="00A156EE"/>
    <w:rsid w:val="00A16678"/>
    <w:rsid w:val="00A16CC2"/>
    <w:rsid w:val="00A17B91"/>
    <w:rsid w:val="00A20106"/>
    <w:rsid w:val="00A20598"/>
    <w:rsid w:val="00A21E08"/>
    <w:rsid w:val="00A2244F"/>
    <w:rsid w:val="00A237A0"/>
    <w:rsid w:val="00A24A80"/>
    <w:rsid w:val="00A24E76"/>
    <w:rsid w:val="00A2620D"/>
    <w:rsid w:val="00A266AC"/>
    <w:rsid w:val="00A30A7F"/>
    <w:rsid w:val="00A30BF1"/>
    <w:rsid w:val="00A33B5A"/>
    <w:rsid w:val="00A340A5"/>
    <w:rsid w:val="00A364C5"/>
    <w:rsid w:val="00A377AD"/>
    <w:rsid w:val="00A37CE6"/>
    <w:rsid w:val="00A40158"/>
    <w:rsid w:val="00A408CE"/>
    <w:rsid w:val="00A40E2B"/>
    <w:rsid w:val="00A4128E"/>
    <w:rsid w:val="00A41AFC"/>
    <w:rsid w:val="00A429E6"/>
    <w:rsid w:val="00A4480B"/>
    <w:rsid w:val="00A4539A"/>
    <w:rsid w:val="00A45B03"/>
    <w:rsid w:val="00A46545"/>
    <w:rsid w:val="00A46E6C"/>
    <w:rsid w:val="00A504F3"/>
    <w:rsid w:val="00A556CD"/>
    <w:rsid w:val="00A5598C"/>
    <w:rsid w:val="00A55D6C"/>
    <w:rsid w:val="00A564A1"/>
    <w:rsid w:val="00A608BA"/>
    <w:rsid w:val="00A60901"/>
    <w:rsid w:val="00A62613"/>
    <w:rsid w:val="00A63215"/>
    <w:rsid w:val="00A63D6F"/>
    <w:rsid w:val="00A644E5"/>
    <w:rsid w:val="00A65986"/>
    <w:rsid w:val="00A6614A"/>
    <w:rsid w:val="00A66626"/>
    <w:rsid w:val="00A70F51"/>
    <w:rsid w:val="00A710EE"/>
    <w:rsid w:val="00A7206C"/>
    <w:rsid w:val="00A733E5"/>
    <w:rsid w:val="00A73E8E"/>
    <w:rsid w:val="00A7612C"/>
    <w:rsid w:val="00A76DEA"/>
    <w:rsid w:val="00A76E8E"/>
    <w:rsid w:val="00A7767E"/>
    <w:rsid w:val="00A77FAF"/>
    <w:rsid w:val="00A77FD0"/>
    <w:rsid w:val="00A80A45"/>
    <w:rsid w:val="00A812D6"/>
    <w:rsid w:val="00A81440"/>
    <w:rsid w:val="00A82AF2"/>
    <w:rsid w:val="00A82C4C"/>
    <w:rsid w:val="00A82E86"/>
    <w:rsid w:val="00A84736"/>
    <w:rsid w:val="00A84B0A"/>
    <w:rsid w:val="00A86221"/>
    <w:rsid w:val="00A907B2"/>
    <w:rsid w:val="00A90AF7"/>
    <w:rsid w:val="00A91481"/>
    <w:rsid w:val="00A91AEE"/>
    <w:rsid w:val="00A91EB4"/>
    <w:rsid w:val="00A92498"/>
    <w:rsid w:val="00A92C57"/>
    <w:rsid w:val="00A92D9F"/>
    <w:rsid w:val="00A94A28"/>
    <w:rsid w:val="00A9563E"/>
    <w:rsid w:val="00A95673"/>
    <w:rsid w:val="00A97827"/>
    <w:rsid w:val="00AA0CF6"/>
    <w:rsid w:val="00AA11D1"/>
    <w:rsid w:val="00AA1D64"/>
    <w:rsid w:val="00AA2FA3"/>
    <w:rsid w:val="00AA40F2"/>
    <w:rsid w:val="00AA42FC"/>
    <w:rsid w:val="00AA496E"/>
    <w:rsid w:val="00AA4F57"/>
    <w:rsid w:val="00AA5881"/>
    <w:rsid w:val="00AA5F00"/>
    <w:rsid w:val="00AB0D52"/>
    <w:rsid w:val="00AB186E"/>
    <w:rsid w:val="00AB26F9"/>
    <w:rsid w:val="00AB3BA5"/>
    <w:rsid w:val="00AB794B"/>
    <w:rsid w:val="00AC0054"/>
    <w:rsid w:val="00AC15D0"/>
    <w:rsid w:val="00AC15E0"/>
    <w:rsid w:val="00AC1949"/>
    <w:rsid w:val="00AC4D9D"/>
    <w:rsid w:val="00AC5CFC"/>
    <w:rsid w:val="00AC6608"/>
    <w:rsid w:val="00AC6616"/>
    <w:rsid w:val="00AC7709"/>
    <w:rsid w:val="00ACC8B8"/>
    <w:rsid w:val="00AD0A27"/>
    <w:rsid w:val="00AD166D"/>
    <w:rsid w:val="00AD26C1"/>
    <w:rsid w:val="00AD5168"/>
    <w:rsid w:val="00AE04C6"/>
    <w:rsid w:val="00AE0839"/>
    <w:rsid w:val="00AE1C57"/>
    <w:rsid w:val="00AE3C23"/>
    <w:rsid w:val="00AE3E40"/>
    <w:rsid w:val="00AE5C44"/>
    <w:rsid w:val="00AE5D32"/>
    <w:rsid w:val="00AF028A"/>
    <w:rsid w:val="00AF07BA"/>
    <w:rsid w:val="00AF0E22"/>
    <w:rsid w:val="00AF2A6A"/>
    <w:rsid w:val="00AF37D7"/>
    <w:rsid w:val="00AF3CE1"/>
    <w:rsid w:val="00AF4871"/>
    <w:rsid w:val="00AF4E2C"/>
    <w:rsid w:val="00AF5644"/>
    <w:rsid w:val="00AF5AFC"/>
    <w:rsid w:val="00AF69D2"/>
    <w:rsid w:val="00AF72B2"/>
    <w:rsid w:val="00B04BA1"/>
    <w:rsid w:val="00B04CEA"/>
    <w:rsid w:val="00B1166C"/>
    <w:rsid w:val="00B15F47"/>
    <w:rsid w:val="00B17237"/>
    <w:rsid w:val="00B205F6"/>
    <w:rsid w:val="00B2359C"/>
    <w:rsid w:val="00B23C0A"/>
    <w:rsid w:val="00B24C3E"/>
    <w:rsid w:val="00B24C54"/>
    <w:rsid w:val="00B27041"/>
    <w:rsid w:val="00B2721B"/>
    <w:rsid w:val="00B30276"/>
    <w:rsid w:val="00B3285D"/>
    <w:rsid w:val="00B32BBF"/>
    <w:rsid w:val="00B34303"/>
    <w:rsid w:val="00B34E27"/>
    <w:rsid w:val="00B35676"/>
    <w:rsid w:val="00B35D8D"/>
    <w:rsid w:val="00B37168"/>
    <w:rsid w:val="00B4076B"/>
    <w:rsid w:val="00B40CC6"/>
    <w:rsid w:val="00B42AF8"/>
    <w:rsid w:val="00B4327A"/>
    <w:rsid w:val="00B45F7F"/>
    <w:rsid w:val="00B468EC"/>
    <w:rsid w:val="00B51EF1"/>
    <w:rsid w:val="00B527DB"/>
    <w:rsid w:val="00B545DD"/>
    <w:rsid w:val="00B54895"/>
    <w:rsid w:val="00B56948"/>
    <w:rsid w:val="00B573D7"/>
    <w:rsid w:val="00B573E3"/>
    <w:rsid w:val="00B579EC"/>
    <w:rsid w:val="00B61E72"/>
    <w:rsid w:val="00B62EF6"/>
    <w:rsid w:val="00B63114"/>
    <w:rsid w:val="00B63494"/>
    <w:rsid w:val="00B644C5"/>
    <w:rsid w:val="00B66366"/>
    <w:rsid w:val="00B663B5"/>
    <w:rsid w:val="00B6692C"/>
    <w:rsid w:val="00B669AA"/>
    <w:rsid w:val="00B706E4"/>
    <w:rsid w:val="00B707F6"/>
    <w:rsid w:val="00B722EB"/>
    <w:rsid w:val="00B723E7"/>
    <w:rsid w:val="00B73FD0"/>
    <w:rsid w:val="00B752C6"/>
    <w:rsid w:val="00B75DAC"/>
    <w:rsid w:val="00B806D8"/>
    <w:rsid w:val="00B815B0"/>
    <w:rsid w:val="00B832A8"/>
    <w:rsid w:val="00B84719"/>
    <w:rsid w:val="00B84813"/>
    <w:rsid w:val="00B85CDB"/>
    <w:rsid w:val="00B918C1"/>
    <w:rsid w:val="00B91A21"/>
    <w:rsid w:val="00B94087"/>
    <w:rsid w:val="00B941D1"/>
    <w:rsid w:val="00B94798"/>
    <w:rsid w:val="00BA0A74"/>
    <w:rsid w:val="00BA1424"/>
    <w:rsid w:val="00BA49A8"/>
    <w:rsid w:val="00BA61AD"/>
    <w:rsid w:val="00BA755E"/>
    <w:rsid w:val="00BA79BB"/>
    <w:rsid w:val="00BA7ECE"/>
    <w:rsid w:val="00BB0EA6"/>
    <w:rsid w:val="00BB1FDB"/>
    <w:rsid w:val="00BB21D8"/>
    <w:rsid w:val="00BB2C7D"/>
    <w:rsid w:val="00BB3CD6"/>
    <w:rsid w:val="00BB5B06"/>
    <w:rsid w:val="00BB5B69"/>
    <w:rsid w:val="00BB5F57"/>
    <w:rsid w:val="00BC0DD9"/>
    <w:rsid w:val="00BC1949"/>
    <w:rsid w:val="00BC2C3F"/>
    <w:rsid w:val="00BC69F4"/>
    <w:rsid w:val="00BC767F"/>
    <w:rsid w:val="00BD033B"/>
    <w:rsid w:val="00BD0814"/>
    <w:rsid w:val="00BD0B0B"/>
    <w:rsid w:val="00BD0C93"/>
    <w:rsid w:val="00BD0DE6"/>
    <w:rsid w:val="00BD199F"/>
    <w:rsid w:val="00BD28DB"/>
    <w:rsid w:val="00BD4CC1"/>
    <w:rsid w:val="00BD553F"/>
    <w:rsid w:val="00BD5AF8"/>
    <w:rsid w:val="00BD7637"/>
    <w:rsid w:val="00BD7A2A"/>
    <w:rsid w:val="00BD7CDA"/>
    <w:rsid w:val="00BE2000"/>
    <w:rsid w:val="00BE2176"/>
    <w:rsid w:val="00BE2441"/>
    <w:rsid w:val="00BE3E16"/>
    <w:rsid w:val="00BE3F29"/>
    <w:rsid w:val="00BE5C2C"/>
    <w:rsid w:val="00BE6E2D"/>
    <w:rsid w:val="00BF1145"/>
    <w:rsid w:val="00BF1B90"/>
    <w:rsid w:val="00BF2545"/>
    <w:rsid w:val="00BF281A"/>
    <w:rsid w:val="00BF2FB4"/>
    <w:rsid w:val="00BF345E"/>
    <w:rsid w:val="00BF3825"/>
    <w:rsid w:val="00BF3E87"/>
    <w:rsid w:val="00BF4032"/>
    <w:rsid w:val="00BF5C91"/>
    <w:rsid w:val="00BF6B64"/>
    <w:rsid w:val="00C0158D"/>
    <w:rsid w:val="00C02531"/>
    <w:rsid w:val="00C03AE8"/>
    <w:rsid w:val="00C04FC3"/>
    <w:rsid w:val="00C056E3"/>
    <w:rsid w:val="00C05AB3"/>
    <w:rsid w:val="00C069FF"/>
    <w:rsid w:val="00C105EB"/>
    <w:rsid w:val="00C116E4"/>
    <w:rsid w:val="00C1284E"/>
    <w:rsid w:val="00C131DF"/>
    <w:rsid w:val="00C16082"/>
    <w:rsid w:val="00C16765"/>
    <w:rsid w:val="00C1743C"/>
    <w:rsid w:val="00C206BA"/>
    <w:rsid w:val="00C22167"/>
    <w:rsid w:val="00C2414E"/>
    <w:rsid w:val="00C245F2"/>
    <w:rsid w:val="00C2494C"/>
    <w:rsid w:val="00C27D5F"/>
    <w:rsid w:val="00C30C44"/>
    <w:rsid w:val="00C328AF"/>
    <w:rsid w:val="00C329F8"/>
    <w:rsid w:val="00C33B44"/>
    <w:rsid w:val="00C344F5"/>
    <w:rsid w:val="00C36078"/>
    <w:rsid w:val="00C4071A"/>
    <w:rsid w:val="00C410B5"/>
    <w:rsid w:val="00C42E70"/>
    <w:rsid w:val="00C43180"/>
    <w:rsid w:val="00C437E9"/>
    <w:rsid w:val="00C45572"/>
    <w:rsid w:val="00C45D14"/>
    <w:rsid w:val="00C466A1"/>
    <w:rsid w:val="00C4679B"/>
    <w:rsid w:val="00C47D57"/>
    <w:rsid w:val="00C51C3B"/>
    <w:rsid w:val="00C52089"/>
    <w:rsid w:val="00C520C0"/>
    <w:rsid w:val="00C522BC"/>
    <w:rsid w:val="00C52482"/>
    <w:rsid w:val="00C52D41"/>
    <w:rsid w:val="00C53B61"/>
    <w:rsid w:val="00C54755"/>
    <w:rsid w:val="00C54798"/>
    <w:rsid w:val="00C556FB"/>
    <w:rsid w:val="00C5597A"/>
    <w:rsid w:val="00C57C83"/>
    <w:rsid w:val="00C600DA"/>
    <w:rsid w:val="00C60793"/>
    <w:rsid w:val="00C60DA1"/>
    <w:rsid w:val="00C62928"/>
    <w:rsid w:val="00C62CDE"/>
    <w:rsid w:val="00C6525A"/>
    <w:rsid w:val="00C65BF7"/>
    <w:rsid w:val="00C669EF"/>
    <w:rsid w:val="00C671A5"/>
    <w:rsid w:val="00C67E04"/>
    <w:rsid w:val="00C70512"/>
    <w:rsid w:val="00C70F41"/>
    <w:rsid w:val="00C70F55"/>
    <w:rsid w:val="00C750DB"/>
    <w:rsid w:val="00C75BB8"/>
    <w:rsid w:val="00C76F3D"/>
    <w:rsid w:val="00C777EA"/>
    <w:rsid w:val="00C80676"/>
    <w:rsid w:val="00C8077C"/>
    <w:rsid w:val="00C80DF2"/>
    <w:rsid w:val="00C81B8D"/>
    <w:rsid w:val="00C82615"/>
    <w:rsid w:val="00C83A1A"/>
    <w:rsid w:val="00C840F2"/>
    <w:rsid w:val="00C87279"/>
    <w:rsid w:val="00C8758C"/>
    <w:rsid w:val="00C91E5F"/>
    <w:rsid w:val="00C92C67"/>
    <w:rsid w:val="00C937A1"/>
    <w:rsid w:val="00C94243"/>
    <w:rsid w:val="00C944EF"/>
    <w:rsid w:val="00C96801"/>
    <w:rsid w:val="00C96C62"/>
    <w:rsid w:val="00C97511"/>
    <w:rsid w:val="00CA0BB7"/>
    <w:rsid w:val="00CA0F80"/>
    <w:rsid w:val="00CA313B"/>
    <w:rsid w:val="00CA5844"/>
    <w:rsid w:val="00CB1D01"/>
    <w:rsid w:val="00CB3268"/>
    <w:rsid w:val="00CB45C3"/>
    <w:rsid w:val="00CB531E"/>
    <w:rsid w:val="00CB5ED5"/>
    <w:rsid w:val="00CB6B38"/>
    <w:rsid w:val="00CB7423"/>
    <w:rsid w:val="00CC0631"/>
    <w:rsid w:val="00CC0752"/>
    <w:rsid w:val="00CC1175"/>
    <w:rsid w:val="00CC13B9"/>
    <w:rsid w:val="00CC575F"/>
    <w:rsid w:val="00CC6010"/>
    <w:rsid w:val="00CC6354"/>
    <w:rsid w:val="00CC7D76"/>
    <w:rsid w:val="00CC7DB4"/>
    <w:rsid w:val="00CD1446"/>
    <w:rsid w:val="00CD2B3A"/>
    <w:rsid w:val="00CD2BF5"/>
    <w:rsid w:val="00CD599C"/>
    <w:rsid w:val="00CD7EB3"/>
    <w:rsid w:val="00CE043B"/>
    <w:rsid w:val="00CE2586"/>
    <w:rsid w:val="00CE270D"/>
    <w:rsid w:val="00CE35A8"/>
    <w:rsid w:val="00CE3AF1"/>
    <w:rsid w:val="00CE6356"/>
    <w:rsid w:val="00CE66D0"/>
    <w:rsid w:val="00CE6767"/>
    <w:rsid w:val="00CE7784"/>
    <w:rsid w:val="00CE7FFD"/>
    <w:rsid w:val="00CF2802"/>
    <w:rsid w:val="00CF28F5"/>
    <w:rsid w:val="00CF3211"/>
    <w:rsid w:val="00CF564C"/>
    <w:rsid w:val="00CF56D2"/>
    <w:rsid w:val="00CF69C9"/>
    <w:rsid w:val="00CF6D7E"/>
    <w:rsid w:val="00CF746C"/>
    <w:rsid w:val="00CF7D6C"/>
    <w:rsid w:val="00D004BC"/>
    <w:rsid w:val="00D00775"/>
    <w:rsid w:val="00D00C70"/>
    <w:rsid w:val="00D01418"/>
    <w:rsid w:val="00D0549C"/>
    <w:rsid w:val="00D058E6"/>
    <w:rsid w:val="00D06696"/>
    <w:rsid w:val="00D10105"/>
    <w:rsid w:val="00D10593"/>
    <w:rsid w:val="00D105E1"/>
    <w:rsid w:val="00D1223F"/>
    <w:rsid w:val="00D13494"/>
    <w:rsid w:val="00D153D8"/>
    <w:rsid w:val="00D200CB"/>
    <w:rsid w:val="00D20244"/>
    <w:rsid w:val="00D2061E"/>
    <w:rsid w:val="00D2106D"/>
    <w:rsid w:val="00D21134"/>
    <w:rsid w:val="00D234FA"/>
    <w:rsid w:val="00D24C82"/>
    <w:rsid w:val="00D256C0"/>
    <w:rsid w:val="00D258AC"/>
    <w:rsid w:val="00D26233"/>
    <w:rsid w:val="00D27A0B"/>
    <w:rsid w:val="00D30417"/>
    <w:rsid w:val="00D3056F"/>
    <w:rsid w:val="00D31AC6"/>
    <w:rsid w:val="00D32FBE"/>
    <w:rsid w:val="00D349A4"/>
    <w:rsid w:val="00D36BE0"/>
    <w:rsid w:val="00D36EA8"/>
    <w:rsid w:val="00D37788"/>
    <w:rsid w:val="00D40756"/>
    <w:rsid w:val="00D41AB2"/>
    <w:rsid w:val="00D41D5E"/>
    <w:rsid w:val="00D4264E"/>
    <w:rsid w:val="00D433DB"/>
    <w:rsid w:val="00D43A84"/>
    <w:rsid w:val="00D44F19"/>
    <w:rsid w:val="00D45048"/>
    <w:rsid w:val="00D45ABC"/>
    <w:rsid w:val="00D511B0"/>
    <w:rsid w:val="00D51A57"/>
    <w:rsid w:val="00D51C96"/>
    <w:rsid w:val="00D52CB5"/>
    <w:rsid w:val="00D5327F"/>
    <w:rsid w:val="00D533E1"/>
    <w:rsid w:val="00D53E99"/>
    <w:rsid w:val="00D561B9"/>
    <w:rsid w:val="00D60D4A"/>
    <w:rsid w:val="00D61302"/>
    <w:rsid w:val="00D6163A"/>
    <w:rsid w:val="00D619AE"/>
    <w:rsid w:val="00D62C60"/>
    <w:rsid w:val="00D630A8"/>
    <w:rsid w:val="00D64578"/>
    <w:rsid w:val="00D64D90"/>
    <w:rsid w:val="00D65642"/>
    <w:rsid w:val="00D65A13"/>
    <w:rsid w:val="00D660FB"/>
    <w:rsid w:val="00D704CC"/>
    <w:rsid w:val="00D70747"/>
    <w:rsid w:val="00D70C05"/>
    <w:rsid w:val="00D7418B"/>
    <w:rsid w:val="00D7514B"/>
    <w:rsid w:val="00D7523D"/>
    <w:rsid w:val="00D77306"/>
    <w:rsid w:val="00D7775B"/>
    <w:rsid w:val="00D80878"/>
    <w:rsid w:val="00D80887"/>
    <w:rsid w:val="00D81FEA"/>
    <w:rsid w:val="00D82B13"/>
    <w:rsid w:val="00D83E58"/>
    <w:rsid w:val="00D8615B"/>
    <w:rsid w:val="00D86D57"/>
    <w:rsid w:val="00D86E0A"/>
    <w:rsid w:val="00D86E32"/>
    <w:rsid w:val="00D87345"/>
    <w:rsid w:val="00D91D9D"/>
    <w:rsid w:val="00D92AC4"/>
    <w:rsid w:val="00D93219"/>
    <w:rsid w:val="00D933CF"/>
    <w:rsid w:val="00D941C8"/>
    <w:rsid w:val="00D94ED8"/>
    <w:rsid w:val="00D95973"/>
    <w:rsid w:val="00D9617D"/>
    <w:rsid w:val="00D97654"/>
    <w:rsid w:val="00DA0883"/>
    <w:rsid w:val="00DA148F"/>
    <w:rsid w:val="00DA56A6"/>
    <w:rsid w:val="00DA6661"/>
    <w:rsid w:val="00DA6E31"/>
    <w:rsid w:val="00DB0BDC"/>
    <w:rsid w:val="00DB18D6"/>
    <w:rsid w:val="00DB1B54"/>
    <w:rsid w:val="00DB289A"/>
    <w:rsid w:val="00DB37DC"/>
    <w:rsid w:val="00DB4143"/>
    <w:rsid w:val="00DB5ED6"/>
    <w:rsid w:val="00DB6602"/>
    <w:rsid w:val="00DC03CB"/>
    <w:rsid w:val="00DC0BCD"/>
    <w:rsid w:val="00DC0C50"/>
    <w:rsid w:val="00DC20C5"/>
    <w:rsid w:val="00DC2459"/>
    <w:rsid w:val="00DC440F"/>
    <w:rsid w:val="00DC5056"/>
    <w:rsid w:val="00DC684D"/>
    <w:rsid w:val="00DC6F75"/>
    <w:rsid w:val="00DC7104"/>
    <w:rsid w:val="00DC7655"/>
    <w:rsid w:val="00DD12BA"/>
    <w:rsid w:val="00DD3491"/>
    <w:rsid w:val="00DD54ED"/>
    <w:rsid w:val="00DD6246"/>
    <w:rsid w:val="00DD68B9"/>
    <w:rsid w:val="00DD6F8F"/>
    <w:rsid w:val="00DD731D"/>
    <w:rsid w:val="00DD7912"/>
    <w:rsid w:val="00DE0964"/>
    <w:rsid w:val="00DE124A"/>
    <w:rsid w:val="00DE1CE4"/>
    <w:rsid w:val="00DE29BA"/>
    <w:rsid w:val="00DE4173"/>
    <w:rsid w:val="00DE751B"/>
    <w:rsid w:val="00DF00ED"/>
    <w:rsid w:val="00DF0DA0"/>
    <w:rsid w:val="00DF0E99"/>
    <w:rsid w:val="00DF1565"/>
    <w:rsid w:val="00DF3D70"/>
    <w:rsid w:val="00DF4A5F"/>
    <w:rsid w:val="00DF5C3E"/>
    <w:rsid w:val="00DF6E88"/>
    <w:rsid w:val="00DF7A4A"/>
    <w:rsid w:val="00E00E3F"/>
    <w:rsid w:val="00E023EB"/>
    <w:rsid w:val="00E030B3"/>
    <w:rsid w:val="00E033CE"/>
    <w:rsid w:val="00E04940"/>
    <w:rsid w:val="00E04DAC"/>
    <w:rsid w:val="00E0512C"/>
    <w:rsid w:val="00E05393"/>
    <w:rsid w:val="00E05808"/>
    <w:rsid w:val="00E10E80"/>
    <w:rsid w:val="00E121DD"/>
    <w:rsid w:val="00E12382"/>
    <w:rsid w:val="00E13408"/>
    <w:rsid w:val="00E14153"/>
    <w:rsid w:val="00E14588"/>
    <w:rsid w:val="00E1504C"/>
    <w:rsid w:val="00E15893"/>
    <w:rsid w:val="00E15DE2"/>
    <w:rsid w:val="00E16277"/>
    <w:rsid w:val="00E17866"/>
    <w:rsid w:val="00E1797C"/>
    <w:rsid w:val="00E17AEC"/>
    <w:rsid w:val="00E17E42"/>
    <w:rsid w:val="00E2130B"/>
    <w:rsid w:val="00E2138B"/>
    <w:rsid w:val="00E21658"/>
    <w:rsid w:val="00E22CD1"/>
    <w:rsid w:val="00E23898"/>
    <w:rsid w:val="00E23B39"/>
    <w:rsid w:val="00E24931"/>
    <w:rsid w:val="00E24ED8"/>
    <w:rsid w:val="00E2526E"/>
    <w:rsid w:val="00E25437"/>
    <w:rsid w:val="00E25AE7"/>
    <w:rsid w:val="00E269B9"/>
    <w:rsid w:val="00E27F0E"/>
    <w:rsid w:val="00E30F8E"/>
    <w:rsid w:val="00E32BC4"/>
    <w:rsid w:val="00E3403A"/>
    <w:rsid w:val="00E34107"/>
    <w:rsid w:val="00E34167"/>
    <w:rsid w:val="00E34936"/>
    <w:rsid w:val="00E35C36"/>
    <w:rsid w:val="00E364D8"/>
    <w:rsid w:val="00E4199D"/>
    <w:rsid w:val="00E41AAA"/>
    <w:rsid w:val="00E4249C"/>
    <w:rsid w:val="00E424CA"/>
    <w:rsid w:val="00E4353A"/>
    <w:rsid w:val="00E44D2A"/>
    <w:rsid w:val="00E45A3B"/>
    <w:rsid w:val="00E462F5"/>
    <w:rsid w:val="00E46CD3"/>
    <w:rsid w:val="00E46F3C"/>
    <w:rsid w:val="00E47BE7"/>
    <w:rsid w:val="00E50551"/>
    <w:rsid w:val="00E506CB"/>
    <w:rsid w:val="00E50EB0"/>
    <w:rsid w:val="00E51A13"/>
    <w:rsid w:val="00E51F7A"/>
    <w:rsid w:val="00E52172"/>
    <w:rsid w:val="00E5499B"/>
    <w:rsid w:val="00E54A18"/>
    <w:rsid w:val="00E5583A"/>
    <w:rsid w:val="00E56B9A"/>
    <w:rsid w:val="00E5747A"/>
    <w:rsid w:val="00E600EA"/>
    <w:rsid w:val="00E609B7"/>
    <w:rsid w:val="00E6140A"/>
    <w:rsid w:val="00E61FF3"/>
    <w:rsid w:val="00E620D0"/>
    <w:rsid w:val="00E62E0E"/>
    <w:rsid w:val="00E6402C"/>
    <w:rsid w:val="00E7031B"/>
    <w:rsid w:val="00E71C0D"/>
    <w:rsid w:val="00E729F6"/>
    <w:rsid w:val="00E73C5F"/>
    <w:rsid w:val="00E753E5"/>
    <w:rsid w:val="00E75E48"/>
    <w:rsid w:val="00E77B63"/>
    <w:rsid w:val="00E81CDD"/>
    <w:rsid w:val="00E81CE4"/>
    <w:rsid w:val="00E8345F"/>
    <w:rsid w:val="00E83D13"/>
    <w:rsid w:val="00E8731D"/>
    <w:rsid w:val="00E9145E"/>
    <w:rsid w:val="00E91E2F"/>
    <w:rsid w:val="00E92029"/>
    <w:rsid w:val="00E921C0"/>
    <w:rsid w:val="00E92ACB"/>
    <w:rsid w:val="00E9450D"/>
    <w:rsid w:val="00EA2EEA"/>
    <w:rsid w:val="00EA4424"/>
    <w:rsid w:val="00EA4D0F"/>
    <w:rsid w:val="00EA4F9D"/>
    <w:rsid w:val="00EA60A2"/>
    <w:rsid w:val="00EA6175"/>
    <w:rsid w:val="00EA6E00"/>
    <w:rsid w:val="00EA6EA7"/>
    <w:rsid w:val="00EB0482"/>
    <w:rsid w:val="00EB0842"/>
    <w:rsid w:val="00EB1D47"/>
    <w:rsid w:val="00EB3E78"/>
    <w:rsid w:val="00EB4248"/>
    <w:rsid w:val="00EB48F4"/>
    <w:rsid w:val="00EB5589"/>
    <w:rsid w:val="00EB5DC5"/>
    <w:rsid w:val="00EB60C8"/>
    <w:rsid w:val="00EB65B8"/>
    <w:rsid w:val="00EB7F62"/>
    <w:rsid w:val="00EC09E2"/>
    <w:rsid w:val="00EC1D6B"/>
    <w:rsid w:val="00EC21B1"/>
    <w:rsid w:val="00EC598E"/>
    <w:rsid w:val="00EC6799"/>
    <w:rsid w:val="00EC7D34"/>
    <w:rsid w:val="00ED010F"/>
    <w:rsid w:val="00ED0453"/>
    <w:rsid w:val="00ED0A3F"/>
    <w:rsid w:val="00ED0E6A"/>
    <w:rsid w:val="00ED21F1"/>
    <w:rsid w:val="00ED4416"/>
    <w:rsid w:val="00ED4735"/>
    <w:rsid w:val="00ED4874"/>
    <w:rsid w:val="00ED4C10"/>
    <w:rsid w:val="00ED572A"/>
    <w:rsid w:val="00ED6AF3"/>
    <w:rsid w:val="00EE08AB"/>
    <w:rsid w:val="00EE1E9A"/>
    <w:rsid w:val="00EE2AF6"/>
    <w:rsid w:val="00EE2D73"/>
    <w:rsid w:val="00EE4B74"/>
    <w:rsid w:val="00EE6B17"/>
    <w:rsid w:val="00EE77E6"/>
    <w:rsid w:val="00EF01B7"/>
    <w:rsid w:val="00EF0CDF"/>
    <w:rsid w:val="00EF316A"/>
    <w:rsid w:val="00EF35D7"/>
    <w:rsid w:val="00EF54BD"/>
    <w:rsid w:val="00EF58C7"/>
    <w:rsid w:val="00EF6A40"/>
    <w:rsid w:val="00EF71D5"/>
    <w:rsid w:val="00F00430"/>
    <w:rsid w:val="00F00B17"/>
    <w:rsid w:val="00F02130"/>
    <w:rsid w:val="00F031FD"/>
    <w:rsid w:val="00F03964"/>
    <w:rsid w:val="00F04358"/>
    <w:rsid w:val="00F044A8"/>
    <w:rsid w:val="00F04CC3"/>
    <w:rsid w:val="00F0618E"/>
    <w:rsid w:val="00F064C4"/>
    <w:rsid w:val="00F0707B"/>
    <w:rsid w:val="00F10F84"/>
    <w:rsid w:val="00F11EB7"/>
    <w:rsid w:val="00F14B72"/>
    <w:rsid w:val="00F16A6B"/>
    <w:rsid w:val="00F217F8"/>
    <w:rsid w:val="00F21B02"/>
    <w:rsid w:val="00F226A2"/>
    <w:rsid w:val="00F22CF7"/>
    <w:rsid w:val="00F234CF"/>
    <w:rsid w:val="00F253C4"/>
    <w:rsid w:val="00F2666A"/>
    <w:rsid w:val="00F272BB"/>
    <w:rsid w:val="00F27B1F"/>
    <w:rsid w:val="00F30736"/>
    <w:rsid w:val="00F30F86"/>
    <w:rsid w:val="00F3366F"/>
    <w:rsid w:val="00F33E03"/>
    <w:rsid w:val="00F36B35"/>
    <w:rsid w:val="00F41872"/>
    <w:rsid w:val="00F4344F"/>
    <w:rsid w:val="00F4360A"/>
    <w:rsid w:val="00F43885"/>
    <w:rsid w:val="00F4399F"/>
    <w:rsid w:val="00F43D2E"/>
    <w:rsid w:val="00F450C7"/>
    <w:rsid w:val="00F46D75"/>
    <w:rsid w:val="00F47DBC"/>
    <w:rsid w:val="00F50462"/>
    <w:rsid w:val="00F53D04"/>
    <w:rsid w:val="00F53EB6"/>
    <w:rsid w:val="00F545CA"/>
    <w:rsid w:val="00F546BF"/>
    <w:rsid w:val="00F54967"/>
    <w:rsid w:val="00F55C32"/>
    <w:rsid w:val="00F568DE"/>
    <w:rsid w:val="00F568E5"/>
    <w:rsid w:val="00F56F3F"/>
    <w:rsid w:val="00F57176"/>
    <w:rsid w:val="00F57DBF"/>
    <w:rsid w:val="00F600F3"/>
    <w:rsid w:val="00F60102"/>
    <w:rsid w:val="00F607CD"/>
    <w:rsid w:val="00F62D41"/>
    <w:rsid w:val="00F64D0A"/>
    <w:rsid w:val="00F663B5"/>
    <w:rsid w:val="00F66914"/>
    <w:rsid w:val="00F70FBF"/>
    <w:rsid w:val="00F71995"/>
    <w:rsid w:val="00F74008"/>
    <w:rsid w:val="00F75F30"/>
    <w:rsid w:val="00F76026"/>
    <w:rsid w:val="00F77341"/>
    <w:rsid w:val="00F80946"/>
    <w:rsid w:val="00F80E24"/>
    <w:rsid w:val="00F81AE0"/>
    <w:rsid w:val="00F82123"/>
    <w:rsid w:val="00F82641"/>
    <w:rsid w:val="00F826F2"/>
    <w:rsid w:val="00F8364B"/>
    <w:rsid w:val="00F87F22"/>
    <w:rsid w:val="00F92531"/>
    <w:rsid w:val="00F934E9"/>
    <w:rsid w:val="00F952C4"/>
    <w:rsid w:val="00F9591D"/>
    <w:rsid w:val="00F95CB7"/>
    <w:rsid w:val="00F95D7E"/>
    <w:rsid w:val="00F95EB9"/>
    <w:rsid w:val="00F96B42"/>
    <w:rsid w:val="00F96E3C"/>
    <w:rsid w:val="00F977D3"/>
    <w:rsid w:val="00F97D7F"/>
    <w:rsid w:val="00F97E71"/>
    <w:rsid w:val="00FA0200"/>
    <w:rsid w:val="00FA0268"/>
    <w:rsid w:val="00FA06E8"/>
    <w:rsid w:val="00FA10A3"/>
    <w:rsid w:val="00FA1521"/>
    <w:rsid w:val="00FA1798"/>
    <w:rsid w:val="00FA36E6"/>
    <w:rsid w:val="00FA45D7"/>
    <w:rsid w:val="00FB0107"/>
    <w:rsid w:val="00FB01E8"/>
    <w:rsid w:val="00FB0EAD"/>
    <w:rsid w:val="00FB329D"/>
    <w:rsid w:val="00FB364D"/>
    <w:rsid w:val="00FB4365"/>
    <w:rsid w:val="00FC3087"/>
    <w:rsid w:val="00FC35D5"/>
    <w:rsid w:val="00FC37E3"/>
    <w:rsid w:val="00FC5109"/>
    <w:rsid w:val="00FC52E8"/>
    <w:rsid w:val="00FC6FD4"/>
    <w:rsid w:val="00FD14DA"/>
    <w:rsid w:val="00FD228E"/>
    <w:rsid w:val="00FD2908"/>
    <w:rsid w:val="00FD42C0"/>
    <w:rsid w:val="00FD4A87"/>
    <w:rsid w:val="00FD534F"/>
    <w:rsid w:val="00FD663D"/>
    <w:rsid w:val="00FD779E"/>
    <w:rsid w:val="00FE063F"/>
    <w:rsid w:val="00FE11FB"/>
    <w:rsid w:val="00FE15C7"/>
    <w:rsid w:val="00FE3255"/>
    <w:rsid w:val="00FE33E9"/>
    <w:rsid w:val="00FE39DD"/>
    <w:rsid w:val="00FE3B09"/>
    <w:rsid w:val="00FE3B31"/>
    <w:rsid w:val="00FE533D"/>
    <w:rsid w:val="00FE5EC9"/>
    <w:rsid w:val="00FE7877"/>
    <w:rsid w:val="00FE78F5"/>
    <w:rsid w:val="00FF0108"/>
    <w:rsid w:val="00FF2A56"/>
    <w:rsid w:val="00FF2C40"/>
    <w:rsid w:val="00FF2E9B"/>
    <w:rsid w:val="00FF4324"/>
    <w:rsid w:val="00FF5956"/>
    <w:rsid w:val="00FF739B"/>
    <w:rsid w:val="0121A8A9"/>
    <w:rsid w:val="0168632C"/>
    <w:rsid w:val="02132B47"/>
    <w:rsid w:val="02B6F9D5"/>
    <w:rsid w:val="02C46049"/>
    <w:rsid w:val="034FE64B"/>
    <w:rsid w:val="0389845F"/>
    <w:rsid w:val="040F3E5D"/>
    <w:rsid w:val="0412C298"/>
    <w:rsid w:val="0419C516"/>
    <w:rsid w:val="047317CE"/>
    <w:rsid w:val="0509E88A"/>
    <w:rsid w:val="0635EC09"/>
    <w:rsid w:val="0654A542"/>
    <w:rsid w:val="0654E2ED"/>
    <w:rsid w:val="067009DE"/>
    <w:rsid w:val="0678E4D2"/>
    <w:rsid w:val="069A3393"/>
    <w:rsid w:val="06BC400D"/>
    <w:rsid w:val="06FE7597"/>
    <w:rsid w:val="073395CC"/>
    <w:rsid w:val="07922D84"/>
    <w:rsid w:val="07FD74BD"/>
    <w:rsid w:val="0846C14D"/>
    <w:rsid w:val="0858DA5B"/>
    <w:rsid w:val="086BA27B"/>
    <w:rsid w:val="087E0D67"/>
    <w:rsid w:val="0886AD4D"/>
    <w:rsid w:val="08A7791A"/>
    <w:rsid w:val="08B6B092"/>
    <w:rsid w:val="0923BBA3"/>
    <w:rsid w:val="094E73BD"/>
    <w:rsid w:val="09785467"/>
    <w:rsid w:val="0A1F605C"/>
    <w:rsid w:val="0A3F98DC"/>
    <w:rsid w:val="0A57D224"/>
    <w:rsid w:val="0AC22A76"/>
    <w:rsid w:val="0AD0EC03"/>
    <w:rsid w:val="0AE1FCE1"/>
    <w:rsid w:val="0BC1DAEA"/>
    <w:rsid w:val="0C7D126A"/>
    <w:rsid w:val="0CA124CB"/>
    <w:rsid w:val="0D3AF308"/>
    <w:rsid w:val="0D4B99BF"/>
    <w:rsid w:val="0D9DD79B"/>
    <w:rsid w:val="0DA37505"/>
    <w:rsid w:val="0DA45D28"/>
    <w:rsid w:val="0DB66ACC"/>
    <w:rsid w:val="0E0189F2"/>
    <w:rsid w:val="0EA2762A"/>
    <w:rsid w:val="0EAF8F73"/>
    <w:rsid w:val="0EC157C1"/>
    <w:rsid w:val="0EE2C84C"/>
    <w:rsid w:val="0EE89126"/>
    <w:rsid w:val="0F184E92"/>
    <w:rsid w:val="0F23C412"/>
    <w:rsid w:val="1063CD55"/>
    <w:rsid w:val="108E2E4B"/>
    <w:rsid w:val="10A426BC"/>
    <w:rsid w:val="10DDCEEA"/>
    <w:rsid w:val="10EC3E3E"/>
    <w:rsid w:val="114A7C35"/>
    <w:rsid w:val="118F9D4D"/>
    <w:rsid w:val="11D050F7"/>
    <w:rsid w:val="121FED0C"/>
    <w:rsid w:val="12B4BDA7"/>
    <w:rsid w:val="1301FCCD"/>
    <w:rsid w:val="13113E57"/>
    <w:rsid w:val="133E38B2"/>
    <w:rsid w:val="13475B60"/>
    <w:rsid w:val="137C3F35"/>
    <w:rsid w:val="13D88C86"/>
    <w:rsid w:val="13E29441"/>
    <w:rsid w:val="14EE348D"/>
    <w:rsid w:val="1506EC2D"/>
    <w:rsid w:val="150D2F50"/>
    <w:rsid w:val="1530CA0B"/>
    <w:rsid w:val="15753F5B"/>
    <w:rsid w:val="1589C81A"/>
    <w:rsid w:val="16BA4150"/>
    <w:rsid w:val="178ACCA0"/>
    <w:rsid w:val="179102B7"/>
    <w:rsid w:val="1805F6F0"/>
    <w:rsid w:val="18211B31"/>
    <w:rsid w:val="188044FF"/>
    <w:rsid w:val="1889B3CB"/>
    <w:rsid w:val="198A3DA9"/>
    <w:rsid w:val="19A55958"/>
    <w:rsid w:val="1A0932C9"/>
    <w:rsid w:val="1AC25172"/>
    <w:rsid w:val="1AE4E205"/>
    <w:rsid w:val="1B6B77AF"/>
    <w:rsid w:val="1B7DE6A5"/>
    <w:rsid w:val="1C33C800"/>
    <w:rsid w:val="1C358D46"/>
    <w:rsid w:val="1C35DBA6"/>
    <w:rsid w:val="1C746404"/>
    <w:rsid w:val="1CA2E64D"/>
    <w:rsid w:val="1CE51DD9"/>
    <w:rsid w:val="1D025A5F"/>
    <w:rsid w:val="1D0F87A1"/>
    <w:rsid w:val="1D5DD71B"/>
    <w:rsid w:val="1D6FE797"/>
    <w:rsid w:val="1D7C4C0D"/>
    <w:rsid w:val="1E55BF3C"/>
    <w:rsid w:val="1E6F6623"/>
    <w:rsid w:val="1F4CDD9A"/>
    <w:rsid w:val="1F576746"/>
    <w:rsid w:val="1FA6D250"/>
    <w:rsid w:val="20ABD5CD"/>
    <w:rsid w:val="21915D53"/>
    <w:rsid w:val="2196E434"/>
    <w:rsid w:val="225DE1A3"/>
    <w:rsid w:val="22CA9043"/>
    <w:rsid w:val="22F332D3"/>
    <w:rsid w:val="22FF688A"/>
    <w:rsid w:val="2304D0CE"/>
    <w:rsid w:val="24362665"/>
    <w:rsid w:val="24B1ADD2"/>
    <w:rsid w:val="24B5C2DA"/>
    <w:rsid w:val="24C2061A"/>
    <w:rsid w:val="250F4755"/>
    <w:rsid w:val="251853D6"/>
    <w:rsid w:val="2579AF1C"/>
    <w:rsid w:val="25D5EC50"/>
    <w:rsid w:val="261D72EC"/>
    <w:rsid w:val="26B086F0"/>
    <w:rsid w:val="270B020F"/>
    <w:rsid w:val="276250F6"/>
    <w:rsid w:val="27689215"/>
    <w:rsid w:val="27720237"/>
    <w:rsid w:val="27AAFAB5"/>
    <w:rsid w:val="27C25250"/>
    <w:rsid w:val="27D44561"/>
    <w:rsid w:val="28567BB7"/>
    <w:rsid w:val="28B0EC64"/>
    <w:rsid w:val="28F52D5C"/>
    <w:rsid w:val="28FC1284"/>
    <w:rsid w:val="292CF31B"/>
    <w:rsid w:val="294B10D4"/>
    <w:rsid w:val="294E9D74"/>
    <w:rsid w:val="29CE7EE2"/>
    <w:rsid w:val="29D0AE9F"/>
    <w:rsid w:val="29FAF4C8"/>
    <w:rsid w:val="2A71FF9E"/>
    <w:rsid w:val="2AD7ED2E"/>
    <w:rsid w:val="2AD8A923"/>
    <w:rsid w:val="2AEB8FD6"/>
    <w:rsid w:val="2AFD4898"/>
    <w:rsid w:val="2B150729"/>
    <w:rsid w:val="2B9E03E7"/>
    <w:rsid w:val="2C085F06"/>
    <w:rsid w:val="2D49FC01"/>
    <w:rsid w:val="2D69D262"/>
    <w:rsid w:val="2D888E4C"/>
    <w:rsid w:val="2DEE0C5E"/>
    <w:rsid w:val="2E0F1A7E"/>
    <w:rsid w:val="2EADF23F"/>
    <w:rsid w:val="2EC828F8"/>
    <w:rsid w:val="2F4043B4"/>
    <w:rsid w:val="2FA05E89"/>
    <w:rsid w:val="2FD59CF2"/>
    <w:rsid w:val="302A8996"/>
    <w:rsid w:val="30360969"/>
    <w:rsid w:val="30791216"/>
    <w:rsid w:val="314B25DB"/>
    <w:rsid w:val="31652CF2"/>
    <w:rsid w:val="3230B823"/>
    <w:rsid w:val="32AD32B4"/>
    <w:rsid w:val="33F05B37"/>
    <w:rsid w:val="340A2CAB"/>
    <w:rsid w:val="3438601B"/>
    <w:rsid w:val="345830C7"/>
    <w:rsid w:val="34B76B3C"/>
    <w:rsid w:val="34DEC375"/>
    <w:rsid w:val="34F17F81"/>
    <w:rsid w:val="34F3CA50"/>
    <w:rsid w:val="35313AF0"/>
    <w:rsid w:val="35627A64"/>
    <w:rsid w:val="3583CEA9"/>
    <w:rsid w:val="358C7FA1"/>
    <w:rsid w:val="35F773E7"/>
    <w:rsid w:val="362BF133"/>
    <w:rsid w:val="3667CD9D"/>
    <w:rsid w:val="36DBB983"/>
    <w:rsid w:val="37553C3A"/>
    <w:rsid w:val="37C93C49"/>
    <w:rsid w:val="3805F27C"/>
    <w:rsid w:val="3849D7FE"/>
    <w:rsid w:val="385E5FA9"/>
    <w:rsid w:val="38BC655C"/>
    <w:rsid w:val="3930CE95"/>
    <w:rsid w:val="399B73BE"/>
    <w:rsid w:val="3A312D04"/>
    <w:rsid w:val="3B527BD1"/>
    <w:rsid w:val="3B6F8B2C"/>
    <w:rsid w:val="3BB75754"/>
    <w:rsid w:val="3BB8A142"/>
    <w:rsid w:val="3C0E4867"/>
    <w:rsid w:val="3C48F92D"/>
    <w:rsid w:val="3CBDC57D"/>
    <w:rsid w:val="3CDBF4B6"/>
    <w:rsid w:val="3D1103D6"/>
    <w:rsid w:val="3D16F559"/>
    <w:rsid w:val="3D83BC9F"/>
    <w:rsid w:val="3DBD3BAE"/>
    <w:rsid w:val="3DD21211"/>
    <w:rsid w:val="3DF2325B"/>
    <w:rsid w:val="3E55D478"/>
    <w:rsid w:val="3E75ED68"/>
    <w:rsid w:val="3E9AE3BD"/>
    <w:rsid w:val="3F0078EC"/>
    <w:rsid w:val="3F09BAEE"/>
    <w:rsid w:val="3F5F8EE5"/>
    <w:rsid w:val="3F9A4A50"/>
    <w:rsid w:val="3FEB3B94"/>
    <w:rsid w:val="400CDE5D"/>
    <w:rsid w:val="4109A200"/>
    <w:rsid w:val="41D5BC68"/>
    <w:rsid w:val="42306C5E"/>
    <w:rsid w:val="4249DE1F"/>
    <w:rsid w:val="42A4B171"/>
    <w:rsid w:val="42AC7439"/>
    <w:rsid w:val="42F13C58"/>
    <w:rsid w:val="4304F4CD"/>
    <w:rsid w:val="4314C34D"/>
    <w:rsid w:val="43384B0C"/>
    <w:rsid w:val="43F5F632"/>
    <w:rsid w:val="4432E73C"/>
    <w:rsid w:val="449BA7D6"/>
    <w:rsid w:val="44FE8BCF"/>
    <w:rsid w:val="45016B99"/>
    <w:rsid w:val="4525ED22"/>
    <w:rsid w:val="453D4BB4"/>
    <w:rsid w:val="4595DE4F"/>
    <w:rsid w:val="45CA260B"/>
    <w:rsid w:val="45D99E80"/>
    <w:rsid w:val="45E86DC3"/>
    <w:rsid w:val="46256B2C"/>
    <w:rsid w:val="4656C6BB"/>
    <w:rsid w:val="46644134"/>
    <w:rsid w:val="467799F7"/>
    <w:rsid w:val="46E0BA60"/>
    <w:rsid w:val="4702DB3E"/>
    <w:rsid w:val="4712EABD"/>
    <w:rsid w:val="471E38F1"/>
    <w:rsid w:val="472BCD02"/>
    <w:rsid w:val="47311AB7"/>
    <w:rsid w:val="47579C67"/>
    <w:rsid w:val="47624350"/>
    <w:rsid w:val="47DAFD2D"/>
    <w:rsid w:val="47E07432"/>
    <w:rsid w:val="485DF847"/>
    <w:rsid w:val="488B44F8"/>
    <w:rsid w:val="491F84FB"/>
    <w:rsid w:val="49691AC7"/>
    <w:rsid w:val="499C8D03"/>
    <w:rsid w:val="4A028CC4"/>
    <w:rsid w:val="4A1259DF"/>
    <w:rsid w:val="4A2C024B"/>
    <w:rsid w:val="4AC6DF26"/>
    <w:rsid w:val="4AD58D85"/>
    <w:rsid w:val="4AF16BD9"/>
    <w:rsid w:val="4B91FF98"/>
    <w:rsid w:val="4BEA24AE"/>
    <w:rsid w:val="4C111175"/>
    <w:rsid w:val="4C285247"/>
    <w:rsid w:val="4C673758"/>
    <w:rsid w:val="4CC07217"/>
    <w:rsid w:val="4DB8F517"/>
    <w:rsid w:val="4E095287"/>
    <w:rsid w:val="4E0D3C97"/>
    <w:rsid w:val="4E11E69D"/>
    <w:rsid w:val="4E190D27"/>
    <w:rsid w:val="4E265B9F"/>
    <w:rsid w:val="4E42622E"/>
    <w:rsid w:val="4E63B8AA"/>
    <w:rsid w:val="4E68B042"/>
    <w:rsid w:val="4E7A441B"/>
    <w:rsid w:val="4F4D6C72"/>
    <w:rsid w:val="4FBA9023"/>
    <w:rsid w:val="4FD2B732"/>
    <w:rsid w:val="4FEB2F8E"/>
    <w:rsid w:val="50101499"/>
    <w:rsid w:val="50173BCC"/>
    <w:rsid w:val="50D6DE84"/>
    <w:rsid w:val="5164CA76"/>
    <w:rsid w:val="5167A3C1"/>
    <w:rsid w:val="51F05007"/>
    <w:rsid w:val="53202CD4"/>
    <w:rsid w:val="53585FAB"/>
    <w:rsid w:val="5360348E"/>
    <w:rsid w:val="536698BA"/>
    <w:rsid w:val="536D460B"/>
    <w:rsid w:val="539EBD57"/>
    <w:rsid w:val="53EDF7E9"/>
    <w:rsid w:val="541D06C2"/>
    <w:rsid w:val="541E3662"/>
    <w:rsid w:val="545DC0A2"/>
    <w:rsid w:val="54D403D4"/>
    <w:rsid w:val="54E4AE92"/>
    <w:rsid w:val="551A7A74"/>
    <w:rsid w:val="55463165"/>
    <w:rsid w:val="556266CC"/>
    <w:rsid w:val="558A4A51"/>
    <w:rsid w:val="55B2381B"/>
    <w:rsid w:val="55D52242"/>
    <w:rsid w:val="55E11AB2"/>
    <w:rsid w:val="55F0F8A2"/>
    <w:rsid w:val="55FDC3A1"/>
    <w:rsid w:val="561D9BDD"/>
    <w:rsid w:val="56CBFFFD"/>
    <w:rsid w:val="56E54488"/>
    <w:rsid w:val="56EB7E77"/>
    <w:rsid w:val="56F99226"/>
    <w:rsid w:val="573079A6"/>
    <w:rsid w:val="57583D3E"/>
    <w:rsid w:val="5778F2D2"/>
    <w:rsid w:val="57838C31"/>
    <w:rsid w:val="57A8EABC"/>
    <w:rsid w:val="588D62C0"/>
    <w:rsid w:val="58D26D45"/>
    <w:rsid w:val="58DDD12C"/>
    <w:rsid w:val="59867782"/>
    <w:rsid w:val="598AE298"/>
    <w:rsid w:val="5998CCFD"/>
    <w:rsid w:val="59B60279"/>
    <w:rsid w:val="5A06842D"/>
    <w:rsid w:val="5A192D25"/>
    <w:rsid w:val="5ABACD5C"/>
    <w:rsid w:val="5AC77723"/>
    <w:rsid w:val="5ACF87E7"/>
    <w:rsid w:val="5B0ECD6E"/>
    <w:rsid w:val="5B52BCEE"/>
    <w:rsid w:val="5BA1D180"/>
    <w:rsid w:val="5BDACF88"/>
    <w:rsid w:val="5C6699E3"/>
    <w:rsid w:val="5C79A12B"/>
    <w:rsid w:val="5C85DEB1"/>
    <w:rsid w:val="5C9E38B5"/>
    <w:rsid w:val="5CA892B3"/>
    <w:rsid w:val="5D127E80"/>
    <w:rsid w:val="5D912B2A"/>
    <w:rsid w:val="5D99E3FD"/>
    <w:rsid w:val="5E0695E1"/>
    <w:rsid w:val="5E2B6F2F"/>
    <w:rsid w:val="5E59E804"/>
    <w:rsid w:val="5F58990D"/>
    <w:rsid w:val="5FEAEFAA"/>
    <w:rsid w:val="5FF9A120"/>
    <w:rsid w:val="60DD1063"/>
    <w:rsid w:val="619E7016"/>
    <w:rsid w:val="61AC3689"/>
    <w:rsid w:val="61C4ADF5"/>
    <w:rsid w:val="62316C8A"/>
    <w:rsid w:val="623E91F1"/>
    <w:rsid w:val="628530AE"/>
    <w:rsid w:val="628A7C0E"/>
    <w:rsid w:val="62C42C39"/>
    <w:rsid w:val="632C53F5"/>
    <w:rsid w:val="635E24B5"/>
    <w:rsid w:val="63C5CD40"/>
    <w:rsid w:val="63D8C257"/>
    <w:rsid w:val="6409CB2D"/>
    <w:rsid w:val="641A391D"/>
    <w:rsid w:val="649FAFAA"/>
    <w:rsid w:val="64FB5CDB"/>
    <w:rsid w:val="64FDA307"/>
    <w:rsid w:val="64FF74C0"/>
    <w:rsid w:val="65386133"/>
    <w:rsid w:val="65510C57"/>
    <w:rsid w:val="6552DE20"/>
    <w:rsid w:val="65BDC218"/>
    <w:rsid w:val="65E8B795"/>
    <w:rsid w:val="66294A35"/>
    <w:rsid w:val="6638D25E"/>
    <w:rsid w:val="673ADF48"/>
    <w:rsid w:val="6743BB36"/>
    <w:rsid w:val="674E9C56"/>
    <w:rsid w:val="6751BA2D"/>
    <w:rsid w:val="6766E3C4"/>
    <w:rsid w:val="683DB28C"/>
    <w:rsid w:val="688ED639"/>
    <w:rsid w:val="68DD3AA7"/>
    <w:rsid w:val="69090C69"/>
    <w:rsid w:val="69BC6C48"/>
    <w:rsid w:val="69CB162B"/>
    <w:rsid w:val="69DD1EEB"/>
    <w:rsid w:val="69DFFAC6"/>
    <w:rsid w:val="69E165BC"/>
    <w:rsid w:val="69E4401A"/>
    <w:rsid w:val="6A250133"/>
    <w:rsid w:val="6A25A7E1"/>
    <w:rsid w:val="6A2FC75B"/>
    <w:rsid w:val="6A357DA5"/>
    <w:rsid w:val="6A48EFB8"/>
    <w:rsid w:val="6A74DFAC"/>
    <w:rsid w:val="6A9F0CA7"/>
    <w:rsid w:val="6AE6D8AB"/>
    <w:rsid w:val="6B5F5057"/>
    <w:rsid w:val="6B94479B"/>
    <w:rsid w:val="6BB99FEE"/>
    <w:rsid w:val="6BCA32AA"/>
    <w:rsid w:val="6BEF2F61"/>
    <w:rsid w:val="6C0BBBFC"/>
    <w:rsid w:val="6C3853A1"/>
    <w:rsid w:val="6CE78A86"/>
    <w:rsid w:val="6D0FECA6"/>
    <w:rsid w:val="6D16FE10"/>
    <w:rsid w:val="6D9C8F7F"/>
    <w:rsid w:val="6DB49822"/>
    <w:rsid w:val="6E0193AD"/>
    <w:rsid w:val="6E1971E1"/>
    <w:rsid w:val="6E5468A0"/>
    <w:rsid w:val="6E6ED614"/>
    <w:rsid w:val="6E89AAFA"/>
    <w:rsid w:val="6F18FA26"/>
    <w:rsid w:val="6F579CC7"/>
    <w:rsid w:val="6F841CF0"/>
    <w:rsid w:val="6FA8F38B"/>
    <w:rsid w:val="6FC401FF"/>
    <w:rsid w:val="701C0E3D"/>
    <w:rsid w:val="709AA928"/>
    <w:rsid w:val="710B4FF5"/>
    <w:rsid w:val="717856BC"/>
    <w:rsid w:val="72053956"/>
    <w:rsid w:val="72CC045D"/>
    <w:rsid w:val="73473C2C"/>
    <w:rsid w:val="73934D35"/>
    <w:rsid w:val="74431788"/>
    <w:rsid w:val="744DF7CC"/>
    <w:rsid w:val="745D4BEF"/>
    <w:rsid w:val="746107D7"/>
    <w:rsid w:val="7462183A"/>
    <w:rsid w:val="748AB510"/>
    <w:rsid w:val="74A198ED"/>
    <w:rsid w:val="74B2FDAE"/>
    <w:rsid w:val="753BAEA1"/>
    <w:rsid w:val="757770D7"/>
    <w:rsid w:val="75B3891B"/>
    <w:rsid w:val="76010EEB"/>
    <w:rsid w:val="76B5A816"/>
    <w:rsid w:val="771FE8D8"/>
    <w:rsid w:val="78545BD9"/>
    <w:rsid w:val="7857D092"/>
    <w:rsid w:val="78D3FE67"/>
    <w:rsid w:val="78E8FB8B"/>
    <w:rsid w:val="78ED5562"/>
    <w:rsid w:val="790E052B"/>
    <w:rsid w:val="793FE902"/>
    <w:rsid w:val="79952CA4"/>
    <w:rsid w:val="799BDFC7"/>
    <w:rsid w:val="79C87102"/>
    <w:rsid w:val="7AC8E0AD"/>
    <w:rsid w:val="7AF1D937"/>
    <w:rsid w:val="7AFDE452"/>
    <w:rsid w:val="7B7CCD03"/>
    <w:rsid w:val="7C2848FD"/>
    <w:rsid w:val="7D361BB0"/>
    <w:rsid w:val="7D5CD01F"/>
    <w:rsid w:val="7D6C2902"/>
    <w:rsid w:val="7DF408EB"/>
    <w:rsid w:val="7E1F4127"/>
    <w:rsid w:val="7E5E69D1"/>
    <w:rsid w:val="7EC5F8C6"/>
    <w:rsid w:val="7F097FCC"/>
    <w:rsid w:val="7F89DD6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E104B3"/>
  <w15:docId w15:val="{53ADEFD6-9EDD-9244-AC24-BA6C164E6D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CO" w:eastAsia="es-ES_trad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2D5"/>
  </w:style>
  <w:style w:type="paragraph" w:styleId="Ttulo1">
    <w:name w:val="heading 1"/>
    <w:basedOn w:val="Normal"/>
    <w:next w:val="Normal"/>
    <w:link w:val="Ttulo1Car"/>
    <w:uiPriority w:val="9"/>
    <w:qFormat/>
    <w:pPr>
      <w:keepNext/>
      <w:keepLines/>
      <w:spacing w:before="480" w:after="120"/>
      <w:outlineLvl w:val="0"/>
    </w:pPr>
    <w:rPr>
      <w:b/>
      <w:sz w:val="48"/>
      <w:szCs w:val="48"/>
    </w:rPr>
  </w:style>
  <w:style w:type="paragraph" w:styleId="Ttulo2">
    <w:name w:val="heading 2"/>
    <w:basedOn w:val="Normal"/>
    <w:next w:val="Normal"/>
    <w:link w:val="Ttulo2Car"/>
    <w:uiPriority w:val="9"/>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styleId="Tablaconcuadrcula">
    <w:name w:val="Table Grid"/>
    <w:basedOn w:val="Tablanormal"/>
    <w:uiPriority w:val="39"/>
    <w:rsid w:val="004B03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HOJA,Bolita,Párrafo de lista4,BOLADEF,Párrafo de lista3,Párrafo de lista21,BOLA,Nivel 1 OS,Colorful List Accent 1,Colorful List - Accent 11,Foot,Bullet List,FooterText,numbered,List Paragraph1,Paragraphe de liste1,lp1,List Paragraph,列出段"/>
    <w:basedOn w:val="Normal"/>
    <w:link w:val="PrrafodelistaCar"/>
    <w:uiPriority w:val="1"/>
    <w:qFormat/>
    <w:rsid w:val="00696289"/>
    <w:pPr>
      <w:ind w:left="720"/>
      <w:contextualSpacing/>
    </w:pPr>
    <w:rPr>
      <w:rFonts w:asciiTheme="minorHAnsi" w:eastAsiaTheme="minorHAnsi" w:hAnsiTheme="minorHAnsi" w:cstheme="minorBidi"/>
      <w:lang w:val="es-ES_tradnl" w:eastAsia="en-US"/>
    </w:rPr>
  </w:style>
  <w:style w:type="paragraph" w:customStyle="1" w:styleId="Default">
    <w:name w:val="Default"/>
    <w:rsid w:val="00571614"/>
    <w:pPr>
      <w:autoSpaceDE w:val="0"/>
      <w:autoSpaceDN w:val="0"/>
      <w:adjustRightInd w:val="0"/>
    </w:pPr>
    <w:rPr>
      <w:rFonts w:ascii="Arial" w:hAnsi="Arial" w:cs="Arial"/>
      <w:color w:val="000000"/>
    </w:rPr>
  </w:style>
  <w:style w:type="character" w:styleId="Refdecomentario">
    <w:name w:val="annotation reference"/>
    <w:basedOn w:val="Fuentedeprrafopredeter"/>
    <w:uiPriority w:val="99"/>
    <w:semiHidden/>
    <w:unhideWhenUsed/>
    <w:rsid w:val="004F22FA"/>
    <w:rPr>
      <w:sz w:val="16"/>
      <w:szCs w:val="16"/>
    </w:rPr>
  </w:style>
  <w:style w:type="paragraph" w:styleId="Textocomentario">
    <w:name w:val="annotation text"/>
    <w:basedOn w:val="Normal"/>
    <w:link w:val="TextocomentarioCar"/>
    <w:uiPriority w:val="99"/>
    <w:semiHidden/>
    <w:unhideWhenUsed/>
    <w:rsid w:val="004F22FA"/>
    <w:rPr>
      <w:sz w:val="20"/>
      <w:szCs w:val="20"/>
    </w:rPr>
  </w:style>
  <w:style w:type="character" w:customStyle="1" w:styleId="TextocomentarioCar">
    <w:name w:val="Texto comentario Car"/>
    <w:basedOn w:val="Fuentedeprrafopredeter"/>
    <w:link w:val="Textocomentario"/>
    <w:uiPriority w:val="99"/>
    <w:semiHidden/>
    <w:rsid w:val="004F22FA"/>
    <w:rPr>
      <w:rFonts w:ascii="Times New Roman" w:eastAsia="Times New Roman" w:hAnsi="Times New Roman" w:cs="Times New Roman"/>
      <w:sz w:val="20"/>
      <w:szCs w:val="20"/>
      <w:lang w:val="es-CO" w:eastAsia="es-ES_tradnl"/>
    </w:rPr>
  </w:style>
  <w:style w:type="paragraph" w:styleId="Asuntodelcomentario">
    <w:name w:val="annotation subject"/>
    <w:basedOn w:val="Textocomentario"/>
    <w:next w:val="Textocomentario"/>
    <w:link w:val="AsuntodelcomentarioCar"/>
    <w:uiPriority w:val="99"/>
    <w:semiHidden/>
    <w:unhideWhenUsed/>
    <w:rsid w:val="004F22FA"/>
    <w:rPr>
      <w:b/>
      <w:bCs/>
    </w:rPr>
  </w:style>
  <w:style w:type="character" w:customStyle="1" w:styleId="AsuntodelcomentarioCar">
    <w:name w:val="Asunto del comentario Car"/>
    <w:basedOn w:val="TextocomentarioCar"/>
    <w:link w:val="Asuntodelcomentario"/>
    <w:uiPriority w:val="99"/>
    <w:semiHidden/>
    <w:rsid w:val="004F22FA"/>
    <w:rPr>
      <w:rFonts w:ascii="Times New Roman" w:eastAsia="Times New Roman" w:hAnsi="Times New Roman" w:cs="Times New Roman"/>
      <w:b/>
      <w:bCs/>
      <w:sz w:val="20"/>
      <w:szCs w:val="20"/>
      <w:lang w:val="es-CO" w:eastAsia="es-ES_tradnl"/>
    </w:rPr>
  </w:style>
  <w:style w:type="paragraph" w:styleId="Textodeglobo">
    <w:name w:val="Balloon Text"/>
    <w:basedOn w:val="Normal"/>
    <w:link w:val="TextodegloboCar"/>
    <w:uiPriority w:val="99"/>
    <w:semiHidden/>
    <w:unhideWhenUsed/>
    <w:rsid w:val="004F22FA"/>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F22FA"/>
    <w:rPr>
      <w:rFonts w:ascii="Segoe UI" w:eastAsia="Times New Roman" w:hAnsi="Segoe UI" w:cs="Segoe UI"/>
      <w:sz w:val="18"/>
      <w:szCs w:val="18"/>
      <w:lang w:val="es-CO" w:eastAsia="es-ES_tradnl"/>
    </w:rPr>
  </w:style>
  <w:style w:type="paragraph" w:styleId="Encabezado">
    <w:name w:val="header"/>
    <w:basedOn w:val="Normal"/>
    <w:link w:val="EncabezadoCar"/>
    <w:uiPriority w:val="99"/>
    <w:unhideWhenUsed/>
    <w:rsid w:val="00B215C0"/>
    <w:pPr>
      <w:tabs>
        <w:tab w:val="center" w:pos="4419"/>
        <w:tab w:val="right" w:pos="8838"/>
      </w:tabs>
    </w:pPr>
  </w:style>
  <w:style w:type="character" w:customStyle="1" w:styleId="EncabezadoCar">
    <w:name w:val="Encabezado Car"/>
    <w:basedOn w:val="Fuentedeprrafopredeter"/>
    <w:link w:val="Encabezado"/>
    <w:uiPriority w:val="99"/>
    <w:rsid w:val="00B215C0"/>
    <w:rPr>
      <w:rFonts w:ascii="Times New Roman" w:eastAsia="Times New Roman" w:hAnsi="Times New Roman" w:cs="Times New Roman"/>
      <w:lang w:val="es-CO" w:eastAsia="es-ES_tradnl"/>
    </w:rPr>
  </w:style>
  <w:style w:type="paragraph" w:styleId="Piedepgina">
    <w:name w:val="footer"/>
    <w:basedOn w:val="Normal"/>
    <w:link w:val="PiedepginaCar"/>
    <w:uiPriority w:val="99"/>
    <w:unhideWhenUsed/>
    <w:rsid w:val="00B215C0"/>
    <w:pPr>
      <w:tabs>
        <w:tab w:val="center" w:pos="4419"/>
        <w:tab w:val="right" w:pos="8838"/>
      </w:tabs>
    </w:pPr>
  </w:style>
  <w:style w:type="character" w:customStyle="1" w:styleId="PiedepginaCar">
    <w:name w:val="Pie de página Car"/>
    <w:basedOn w:val="Fuentedeprrafopredeter"/>
    <w:link w:val="Piedepgina"/>
    <w:uiPriority w:val="99"/>
    <w:rsid w:val="00B215C0"/>
    <w:rPr>
      <w:rFonts w:ascii="Times New Roman" w:eastAsia="Times New Roman" w:hAnsi="Times New Roman" w:cs="Times New Roman"/>
      <w:lang w:val="es-CO" w:eastAsia="es-ES_tradnl"/>
    </w:rPr>
  </w:style>
  <w:style w:type="paragraph" w:styleId="Textonotapie">
    <w:name w:val="footnote text"/>
    <w:basedOn w:val="Normal"/>
    <w:link w:val="TextonotapieCar"/>
    <w:uiPriority w:val="99"/>
    <w:unhideWhenUsed/>
    <w:rsid w:val="001E2F50"/>
    <w:rPr>
      <w:sz w:val="20"/>
      <w:szCs w:val="20"/>
    </w:rPr>
  </w:style>
  <w:style w:type="character" w:customStyle="1" w:styleId="TextonotapieCar">
    <w:name w:val="Texto nota pie Car"/>
    <w:basedOn w:val="Fuentedeprrafopredeter"/>
    <w:link w:val="Textonotapie"/>
    <w:uiPriority w:val="99"/>
    <w:rsid w:val="001E2F50"/>
    <w:rPr>
      <w:rFonts w:ascii="Times New Roman" w:eastAsia="Times New Roman" w:hAnsi="Times New Roman" w:cs="Times New Roman"/>
      <w:sz w:val="20"/>
      <w:szCs w:val="20"/>
      <w:lang w:val="es-CO" w:eastAsia="es-ES_tradnl"/>
    </w:rPr>
  </w:style>
  <w:style w:type="character" w:styleId="Refdenotaalpie">
    <w:name w:val="footnote reference"/>
    <w:basedOn w:val="Fuentedeprrafopredeter"/>
    <w:uiPriority w:val="99"/>
    <w:semiHidden/>
    <w:unhideWhenUsed/>
    <w:rsid w:val="001E2F50"/>
    <w:rPr>
      <w:vertAlign w:val="superscript"/>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a3">
    <w:basedOn w:val="TableNormal"/>
    <w:tblPr>
      <w:tblStyleRowBandSize w:val="1"/>
      <w:tblStyleColBandSize w:val="1"/>
      <w:tblCellMar>
        <w:left w:w="108" w:type="dxa"/>
        <w:right w:w="108" w:type="dxa"/>
      </w:tblCellMar>
    </w:tblPr>
  </w:style>
  <w:style w:type="table" w:customStyle="1" w:styleId="a4">
    <w:basedOn w:val="TableNormal"/>
    <w:tblPr>
      <w:tblStyleRowBandSize w:val="1"/>
      <w:tblStyleColBandSize w:val="1"/>
      <w:tblCellMar>
        <w:left w:w="108" w:type="dxa"/>
        <w:right w:w="108" w:type="dxa"/>
      </w:tblCellMar>
    </w:tbl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108" w:type="dxa"/>
        <w:right w:w="108" w:type="dxa"/>
      </w:tblCellMar>
    </w:tblPr>
  </w:style>
  <w:style w:type="paragraph" w:customStyle="1" w:styleId="paragraph">
    <w:name w:val="paragraph"/>
    <w:basedOn w:val="Normal"/>
    <w:rsid w:val="00524A61"/>
    <w:pPr>
      <w:spacing w:before="100" w:beforeAutospacing="1" w:after="100" w:afterAutospacing="1"/>
    </w:pPr>
  </w:style>
  <w:style w:type="character" w:customStyle="1" w:styleId="normaltextrun">
    <w:name w:val="normaltextrun"/>
    <w:basedOn w:val="Fuentedeprrafopredeter"/>
    <w:rsid w:val="00524A61"/>
  </w:style>
  <w:style w:type="character" w:customStyle="1" w:styleId="eop">
    <w:name w:val="eop"/>
    <w:basedOn w:val="Fuentedeprrafopredeter"/>
    <w:rsid w:val="00524A61"/>
  </w:style>
  <w:style w:type="character" w:customStyle="1" w:styleId="superscript">
    <w:name w:val="superscript"/>
    <w:basedOn w:val="Fuentedeprrafopredeter"/>
    <w:rsid w:val="00524A61"/>
  </w:style>
  <w:style w:type="character" w:styleId="Hipervnculo">
    <w:name w:val="Hyperlink"/>
    <w:basedOn w:val="Fuentedeprrafopredeter"/>
    <w:uiPriority w:val="99"/>
    <w:unhideWhenUsed/>
    <w:rPr>
      <w:color w:val="0563C1" w:themeColor="hyperlink"/>
      <w:u w:val="single"/>
    </w:rPr>
  </w:style>
  <w:style w:type="paragraph" w:styleId="NormalWeb">
    <w:name w:val="Normal (Web)"/>
    <w:basedOn w:val="Normal"/>
    <w:uiPriority w:val="99"/>
    <w:unhideWhenUsed/>
    <w:rsid w:val="00292E8F"/>
    <w:pPr>
      <w:spacing w:before="100" w:beforeAutospacing="1" w:after="100" w:afterAutospacing="1"/>
    </w:pPr>
  </w:style>
  <w:style w:type="paragraph" w:styleId="Revisin">
    <w:name w:val="Revision"/>
    <w:hidden/>
    <w:uiPriority w:val="99"/>
    <w:semiHidden/>
    <w:rsid w:val="002C5765"/>
  </w:style>
  <w:style w:type="paragraph" w:customStyle="1" w:styleId="Listavistosa-nfasis11">
    <w:name w:val="Lista vistosa - Énfasis 11"/>
    <w:basedOn w:val="Normal"/>
    <w:uiPriority w:val="7"/>
    <w:qFormat/>
    <w:rsid w:val="00D86D57"/>
    <w:pPr>
      <w:suppressAutoHyphens/>
      <w:ind w:left="720"/>
      <w:contextualSpacing/>
    </w:pPr>
    <w:rPr>
      <w:rFonts w:eastAsia="SimSun"/>
      <w:sz w:val="20"/>
      <w:szCs w:val="20"/>
      <w:lang w:val="zh-CN" w:eastAsia="zh-CN"/>
    </w:rPr>
  </w:style>
  <w:style w:type="paragraph" w:customStyle="1" w:styleId="Prrafodelista1">
    <w:name w:val="Párrafo de lista1"/>
    <w:basedOn w:val="Normal"/>
    <w:uiPriority w:val="7"/>
    <w:qFormat/>
    <w:rsid w:val="00D86D57"/>
    <w:pPr>
      <w:suppressAutoHyphens/>
      <w:ind w:left="720"/>
    </w:pPr>
    <w:rPr>
      <w:rFonts w:eastAsia="SimSun"/>
      <w:lang w:val="es-ES" w:eastAsia="zh-CN"/>
    </w:rPr>
  </w:style>
  <w:style w:type="paragraph" w:customStyle="1" w:styleId="Listamulticolor1">
    <w:name w:val="Lista multicolor1"/>
    <w:basedOn w:val="Normal"/>
    <w:qFormat/>
    <w:rsid w:val="00D86D57"/>
    <w:pPr>
      <w:suppressAutoHyphens/>
      <w:spacing w:after="200"/>
      <w:ind w:left="720"/>
      <w:contextualSpacing/>
      <w:jc w:val="both"/>
    </w:pPr>
    <w:rPr>
      <w:rFonts w:ascii="Calibri" w:eastAsia="SimSun" w:hAnsi="Calibri"/>
      <w:sz w:val="22"/>
      <w:szCs w:val="22"/>
      <w:lang w:eastAsia="zh-CN"/>
    </w:rPr>
  </w:style>
  <w:style w:type="paragraph" w:styleId="Sinespaciado">
    <w:name w:val="No Spacing"/>
    <w:uiPriority w:val="1"/>
    <w:qFormat/>
    <w:rsid w:val="00716A87"/>
    <w:pPr>
      <w:suppressAutoHyphens/>
    </w:pPr>
    <w:rPr>
      <w:sz w:val="20"/>
      <w:szCs w:val="20"/>
      <w:lang w:val="es-ES" w:eastAsia="zh-CN"/>
    </w:rPr>
  </w:style>
  <w:style w:type="paragraph" w:styleId="Textoindependiente">
    <w:name w:val="Body Text"/>
    <w:basedOn w:val="Normal"/>
    <w:link w:val="TextoindependienteCar"/>
    <w:uiPriority w:val="1"/>
    <w:qFormat/>
    <w:rsid w:val="00361950"/>
    <w:pPr>
      <w:widowControl w:val="0"/>
      <w:autoSpaceDE w:val="0"/>
      <w:autoSpaceDN w:val="0"/>
    </w:pPr>
    <w:rPr>
      <w:sz w:val="22"/>
      <w:szCs w:val="22"/>
      <w:lang w:val="es-ES" w:eastAsia="en-US"/>
    </w:rPr>
  </w:style>
  <w:style w:type="character" w:customStyle="1" w:styleId="TextoindependienteCar">
    <w:name w:val="Texto independiente Car"/>
    <w:basedOn w:val="Fuentedeprrafopredeter"/>
    <w:link w:val="Textoindependiente"/>
    <w:uiPriority w:val="1"/>
    <w:rsid w:val="00361950"/>
    <w:rPr>
      <w:sz w:val="22"/>
      <w:szCs w:val="22"/>
      <w:lang w:val="es-ES" w:eastAsia="en-US"/>
    </w:rPr>
  </w:style>
  <w:style w:type="paragraph" w:customStyle="1" w:styleId="Standard">
    <w:name w:val="Standard"/>
    <w:link w:val="StandardCar"/>
    <w:qFormat/>
    <w:rsid w:val="00F46D75"/>
    <w:pPr>
      <w:suppressAutoHyphens/>
      <w:autoSpaceDN w:val="0"/>
      <w:textAlignment w:val="baseline"/>
    </w:pPr>
    <w:rPr>
      <w:kern w:val="3"/>
      <w:sz w:val="20"/>
      <w:szCs w:val="20"/>
      <w:lang w:eastAsia="zh-CN"/>
    </w:r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Foot Car,Bullet List Car,FooterText Car,numbered Car"/>
    <w:link w:val="Prrafodelista"/>
    <w:uiPriority w:val="1"/>
    <w:qFormat/>
    <w:locked/>
    <w:rsid w:val="009227AF"/>
    <w:rPr>
      <w:rFonts w:asciiTheme="minorHAnsi" w:eastAsiaTheme="minorHAnsi" w:hAnsiTheme="minorHAnsi" w:cstheme="minorBidi"/>
      <w:lang w:val="es-ES_tradnl" w:eastAsia="en-US"/>
    </w:rPr>
  </w:style>
  <w:style w:type="character" w:styleId="Mencinsinresolver">
    <w:name w:val="Unresolved Mention"/>
    <w:basedOn w:val="Fuentedeprrafopredeter"/>
    <w:uiPriority w:val="99"/>
    <w:semiHidden/>
    <w:unhideWhenUsed/>
    <w:rsid w:val="00943B1D"/>
    <w:rPr>
      <w:color w:val="605E5C"/>
      <w:shd w:val="clear" w:color="auto" w:fill="E1DFDD"/>
    </w:rPr>
  </w:style>
  <w:style w:type="character" w:customStyle="1" w:styleId="Ttulo1Car">
    <w:name w:val="Título 1 Car"/>
    <w:basedOn w:val="Fuentedeprrafopredeter"/>
    <w:link w:val="Ttulo1"/>
    <w:uiPriority w:val="9"/>
    <w:rsid w:val="003E34B7"/>
    <w:rPr>
      <w:b/>
      <w:sz w:val="48"/>
      <w:szCs w:val="48"/>
    </w:rPr>
  </w:style>
  <w:style w:type="character" w:customStyle="1" w:styleId="Ttulo2Car">
    <w:name w:val="Título 2 Car"/>
    <w:basedOn w:val="Fuentedeprrafopredeter"/>
    <w:link w:val="Ttulo2"/>
    <w:uiPriority w:val="9"/>
    <w:rsid w:val="003E34B7"/>
    <w:rPr>
      <w:b/>
      <w:sz w:val="36"/>
      <w:szCs w:val="36"/>
    </w:rPr>
  </w:style>
  <w:style w:type="paragraph" w:customStyle="1" w:styleId="TableParagraph">
    <w:name w:val="Table Paragraph"/>
    <w:basedOn w:val="Normal"/>
    <w:uiPriority w:val="1"/>
    <w:qFormat/>
    <w:rsid w:val="003E34B7"/>
    <w:pPr>
      <w:widowControl w:val="0"/>
      <w:autoSpaceDE w:val="0"/>
      <w:autoSpaceDN w:val="0"/>
    </w:pPr>
    <w:rPr>
      <w:rFonts w:ascii="Arial MT" w:eastAsia="Arial MT" w:hAnsi="Arial MT" w:cs="Arial MT"/>
      <w:sz w:val="22"/>
      <w:szCs w:val="22"/>
      <w:lang w:val="es-ES" w:eastAsia="en-US"/>
    </w:rPr>
  </w:style>
  <w:style w:type="character" w:customStyle="1" w:styleId="StandardCar">
    <w:name w:val="Standard Car"/>
    <w:link w:val="Standard"/>
    <w:locked/>
    <w:rsid w:val="00883A00"/>
    <w:rPr>
      <w:kern w:val="3"/>
      <w:sz w:val="20"/>
      <w:szCs w:val="20"/>
      <w:lang w:eastAsia="zh-CN"/>
    </w:rPr>
  </w:style>
  <w:style w:type="paragraph" w:customStyle="1" w:styleId="pf0">
    <w:name w:val="pf0"/>
    <w:basedOn w:val="Normal"/>
    <w:rsid w:val="00E32BC4"/>
    <w:pPr>
      <w:spacing w:before="100" w:beforeAutospacing="1" w:after="100" w:afterAutospacing="1"/>
    </w:pPr>
    <w:rPr>
      <w:lang w:eastAsia="es-CO"/>
    </w:rPr>
  </w:style>
  <w:style w:type="character" w:customStyle="1" w:styleId="cf01">
    <w:name w:val="cf01"/>
    <w:basedOn w:val="Fuentedeprrafopredeter"/>
    <w:rsid w:val="00E32BC4"/>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39748">
      <w:bodyDiv w:val="1"/>
      <w:marLeft w:val="0"/>
      <w:marRight w:val="0"/>
      <w:marTop w:val="0"/>
      <w:marBottom w:val="0"/>
      <w:divBdr>
        <w:top w:val="none" w:sz="0" w:space="0" w:color="auto"/>
        <w:left w:val="none" w:sz="0" w:space="0" w:color="auto"/>
        <w:bottom w:val="none" w:sz="0" w:space="0" w:color="auto"/>
        <w:right w:val="none" w:sz="0" w:space="0" w:color="auto"/>
      </w:divBdr>
    </w:div>
    <w:div w:id="220216665">
      <w:bodyDiv w:val="1"/>
      <w:marLeft w:val="0"/>
      <w:marRight w:val="0"/>
      <w:marTop w:val="0"/>
      <w:marBottom w:val="0"/>
      <w:divBdr>
        <w:top w:val="none" w:sz="0" w:space="0" w:color="auto"/>
        <w:left w:val="none" w:sz="0" w:space="0" w:color="auto"/>
        <w:bottom w:val="none" w:sz="0" w:space="0" w:color="auto"/>
        <w:right w:val="none" w:sz="0" w:space="0" w:color="auto"/>
      </w:divBdr>
    </w:div>
    <w:div w:id="257904833">
      <w:bodyDiv w:val="1"/>
      <w:marLeft w:val="0"/>
      <w:marRight w:val="0"/>
      <w:marTop w:val="0"/>
      <w:marBottom w:val="0"/>
      <w:divBdr>
        <w:top w:val="none" w:sz="0" w:space="0" w:color="auto"/>
        <w:left w:val="none" w:sz="0" w:space="0" w:color="auto"/>
        <w:bottom w:val="none" w:sz="0" w:space="0" w:color="auto"/>
        <w:right w:val="none" w:sz="0" w:space="0" w:color="auto"/>
      </w:divBdr>
    </w:div>
    <w:div w:id="329910959">
      <w:bodyDiv w:val="1"/>
      <w:marLeft w:val="0"/>
      <w:marRight w:val="0"/>
      <w:marTop w:val="0"/>
      <w:marBottom w:val="0"/>
      <w:divBdr>
        <w:top w:val="none" w:sz="0" w:space="0" w:color="auto"/>
        <w:left w:val="none" w:sz="0" w:space="0" w:color="auto"/>
        <w:bottom w:val="none" w:sz="0" w:space="0" w:color="auto"/>
        <w:right w:val="none" w:sz="0" w:space="0" w:color="auto"/>
      </w:divBdr>
    </w:div>
    <w:div w:id="338312457">
      <w:bodyDiv w:val="1"/>
      <w:marLeft w:val="0"/>
      <w:marRight w:val="0"/>
      <w:marTop w:val="0"/>
      <w:marBottom w:val="0"/>
      <w:divBdr>
        <w:top w:val="none" w:sz="0" w:space="0" w:color="auto"/>
        <w:left w:val="none" w:sz="0" w:space="0" w:color="auto"/>
        <w:bottom w:val="none" w:sz="0" w:space="0" w:color="auto"/>
        <w:right w:val="none" w:sz="0" w:space="0" w:color="auto"/>
      </w:divBdr>
    </w:div>
    <w:div w:id="379323586">
      <w:bodyDiv w:val="1"/>
      <w:marLeft w:val="0"/>
      <w:marRight w:val="0"/>
      <w:marTop w:val="0"/>
      <w:marBottom w:val="0"/>
      <w:divBdr>
        <w:top w:val="none" w:sz="0" w:space="0" w:color="auto"/>
        <w:left w:val="none" w:sz="0" w:space="0" w:color="auto"/>
        <w:bottom w:val="none" w:sz="0" w:space="0" w:color="auto"/>
        <w:right w:val="none" w:sz="0" w:space="0" w:color="auto"/>
      </w:divBdr>
    </w:div>
    <w:div w:id="400107196">
      <w:bodyDiv w:val="1"/>
      <w:marLeft w:val="0"/>
      <w:marRight w:val="0"/>
      <w:marTop w:val="0"/>
      <w:marBottom w:val="0"/>
      <w:divBdr>
        <w:top w:val="none" w:sz="0" w:space="0" w:color="auto"/>
        <w:left w:val="none" w:sz="0" w:space="0" w:color="auto"/>
        <w:bottom w:val="none" w:sz="0" w:space="0" w:color="auto"/>
        <w:right w:val="none" w:sz="0" w:space="0" w:color="auto"/>
      </w:divBdr>
    </w:div>
    <w:div w:id="543106459">
      <w:bodyDiv w:val="1"/>
      <w:marLeft w:val="0"/>
      <w:marRight w:val="0"/>
      <w:marTop w:val="0"/>
      <w:marBottom w:val="0"/>
      <w:divBdr>
        <w:top w:val="none" w:sz="0" w:space="0" w:color="auto"/>
        <w:left w:val="none" w:sz="0" w:space="0" w:color="auto"/>
        <w:bottom w:val="none" w:sz="0" w:space="0" w:color="auto"/>
        <w:right w:val="none" w:sz="0" w:space="0" w:color="auto"/>
      </w:divBdr>
    </w:div>
    <w:div w:id="625816868">
      <w:bodyDiv w:val="1"/>
      <w:marLeft w:val="0"/>
      <w:marRight w:val="0"/>
      <w:marTop w:val="0"/>
      <w:marBottom w:val="0"/>
      <w:divBdr>
        <w:top w:val="none" w:sz="0" w:space="0" w:color="auto"/>
        <w:left w:val="none" w:sz="0" w:space="0" w:color="auto"/>
        <w:bottom w:val="none" w:sz="0" w:space="0" w:color="auto"/>
        <w:right w:val="none" w:sz="0" w:space="0" w:color="auto"/>
      </w:divBdr>
    </w:div>
    <w:div w:id="746070210">
      <w:bodyDiv w:val="1"/>
      <w:marLeft w:val="0"/>
      <w:marRight w:val="0"/>
      <w:marTop w:val="0"/>
      <w:marBottom w:val="0"/>
      <w:divBdr>
        <w:top w:val="none" w:sz="0" w:space="0" w:color="auto"/>
        <w:left w:val="none" w:sz="0" w:space="0" w:color="auto"/>
        <w:bottom w:val="none" w:sz="0" w:space="0" w:color="auto"/>
        <w:right w:val="none" w:sz="0" w:space="0" w:color="auto"/>
      </w:divBdr>
    </w:div>
    <w:div w:id="748383291">
      <w:bodyDiv w:val="1"/>
      <w:marLeft w:val="0"/>
      <w:marRight w:val="0"/>
      <w:marTop w:val="0"/>
      <w:marBottom w:val="0"/>
      <w:divBdr>
        <w:top w:val="none" w:sz="0" w:space="0" w:color="auto"/>
        <w:left w:val="none" w:sz="0" w:space="0" w:color="auto"/>
        <w:bottom w:val="none" w:sz="0" w:space="0" w:color="auto"/>
        <w:right w:val="none" w:sz="0" w:space="0" w:color="auto"/>
      </w:divBdr>
    </w:div>
    <w:div w:id="899170904">
      <w:bodyDiv w:val="1"/>
      <w:marLeft w:val="0"/>
      <w:marRight w:val="0"/>
      <w:marTop w:val="0"/>
      <w:marBottom w:val="0"/>
      <w:divBdr>
        <w:top w:val="none" w:sz="0" w:space="0" w:color="auto"/>
        <w:left w:val="none" w:sz="0" w:space="0" w:color="auto"/>
        <w:bottom w:val="none" w:sz="0" w:space="0" w:color="auto"/>
        <w:right w:val="none" w:sz="0" w:space="0" w:color="auto"/>
      </w:divBdr>
    </w:div>
    <w:div w:id="975767279">
      <w:bodyDiv w:val="1"/>
      <w:marLeft w:val="0"/>
      <w:marRight w:val="0"/>
      <w:marTop w:val="0"/>
      <w:marBottom w:val="0"/>
      <w:divBdr>
        <w:top w:val="none" w:sz="0" w:space="0" w:color="auto"/>
        <w:left w:val="none" w:sz="0" w:space="0" w:color="auto"/>
        <w:bottom w:val="none" w:sz="0" w:space="0" w:color="auto"/>
        <w:right w:val="none" w:sz="0" w:space="0" w:color="auto"/>
      </w:divBdr>
      <w:divsChild>
        <w:div w:id="2056270442">
          <w:marLeft w:val="0"/>
          <w:marRight w:val="0"/>
          <w:marTop w:val="0"/>
          <w:marBottom w:val="0"/>
          <w:divBdr>
            <w:top w:val="none" w:sz="0" w:space="0" w:color="auto"/>
            <w:left w:val="none" w:sz="0" w:space="0" w:color="auto"/>
            <w:bottom w:val="none" w:sz="0" w:space="0" w:color="auto"/>
            <w:right w:val="none" w:sz="0" w:space="0" w:color="auto"/>
          </w:divBdr>
        </w:div>
        <w:div w:id="645747451">
          <w:marLeft w:val="0"/>
          <w:marRight w:val="0"/>
          <w:marTop w:val="0"/>
          <w:marBottom w:val="0"/>
          <w:divBdr>
            <w:top w:val="none" w:sz="0" w:space="0" w:color="auto"/>
            <w:left w:val="none" w:sz="0" w:space="0" w:color="auto"/>
            <w:bottom w:val="none" w:sz="0" w:space="0" w:color="auto"/>
            <w:right w:val="none" w:sz="0" w:space="0" w:color="auto"/>
          </w:divBdr>
        </w:div>
        <w:div w:id="322318470">
          <w:marLeft w:val="0"/>
          <w:marRight w:val="0"/>
          <w:marTop w:val="0"/>
          <w:marBottom w:val="0"/>
          <w:divBdr>
            <w:top w:val="none" w:sz="0" w:space="0" w:color="auto"/>
            <w:left w:val="none" w:sz="0" w:space="0" w:color="auto"/>
            <w:bottom w:val="none" w:sz="0" w:space="0" w:color="auto"/>
            <w:right w:val="none" w:sz="0" w:space="0" w:color="auto"/>
          </w:divBdr>
        </w:div>
        <w:div w:id="634605006">
          <w:marLeft w:val="0"/>
          <w:marRight w:val="0"/>
          <w:marTop w:val="0"/>
          <w:marBottom w:val="0"/>
          <w:divBdr>
            <w:top w:val="none" w:sz="0" w:space="0" w:color="auto"/>
            <w:left w:val="none" w:sz="0" w:space="0" w:color="auto"/>
            <w:bottom w:val="none" w:sz="0" w:space="0" w:color="auto"/>
            <w:right w:val="none" w:sz="0" w:space="0" w:color="auto"/>
          </w:divBdr>
        </w:div>
        <w:div w:id="575434451">
          <w:marLeft w:val="0"/>
          <w:marRight w:val="0"/>
          <w:marTop w:val="0"/>
          <w:marBottom w:val="0"/>
          <w:divBdr>
            <w:top w:val="none" w:sz="0" w:space="0" w:color="auto"/>
            <w:left w:val="none" w:sz="0" w:space="0" w:color="auto"/>
            <w:bottom w:val="none" w:sz="0" w:space="0" w:color="auto"/>
            <w:right w:val="none" w:sz="0" w:space="0" w:color="auto"/>
          </w:divBdr>
          <w:divsChild>
            <w:div w:id="1260021793">
              <w:marLeft w:val="0"/>
              <w:marRight w:val="0"/>
              <w:marTop w:val="0"/>
              <w:marBottom w:val="0"/>
              <w:divBdr>
                <w:top w:val="none" w:sz="0" w:space="0" w:color="auto"/>
                <w:left w:val="none" w:sz="0" w:space="0" w:color="auto"/>
                <w:bottom w:val="none" w:sz="0" w:space="0" w:color="auto"/>
                <w:right w:val="none" w:sz="0" w:space="0" w:color="auto"/>
              </w:divBdr>
            </w:div>
            <w:div w:id="1804694739">
              <w:marLeft w:val="0"/>
              <w:marRight w:val="0"/>
              <w:marTop w:val="0"/>
              <w:marBottom w:val="0"/>
              <w:divBdr>
                <w:top w:val="none" w:sz="0" w:space="0" w:color="auto"/>
                <w:left w:val="none" w:sz="0" w:space="0" w:color="auto"/>
                <w:bottom w:val="none" w:sz="0" w:space="0" w:color="auto"/>
                <w:right w:val="none" w:sz="0" w:space="0" w:color="auto"/>
              </w:divBdr>
            </w:div>
            <w:div w:id="1516730150">
              <w:marLeft w:val="0"/>
              <w:marRight w:val="0"/>
              <w:marTop w:val="0"/>
              <w:marBottom w:val="0"/>
              <w:divBdr>
                <w:top w:val="none" w:sz="0" w:space="0" w:color="auto"/>
                <w:left w:val="none" w:sz="0" w:space="0" w:color="auto"/>
                <w:bottom w:val="none" w:sz="0" w:space="0" w:color="auto"/>
                <w:right w:val="none" w:sz="0" w:space="0" w:color="auto"/>
              </w:divBdr>
            </w:div>
            <w:div w:id="92633518">
              <w:marLeft w:val="0"/>
              <w:marRight w:val="0"/>
              <w:marTop w:val="0"/>
              <w:marBottom w:val="0"/>
              <w:divBdr>
                <w:top w:val="none" w:sz="0" w:space="0" w:color="auto"/>
                <w:left w:val="none" w:sz="0" w:space="0" w:color="auto"/>
                <w:bottom w:val="none" w:sz="0" w:space="0" w:color="auto"/>
                <w:right w:val="none" w:sz="0" w:space="0" w:color="auto"/>
              </w:divBdr>
            </w:div>
          </w:divsChild>
        </w:div>
        <w:div w:id="840243464">
          <w:marLeft w:val="0"/>
          <w:marRight w:val="0"/>
          <w:marTop w:val="0"/>
          <w:marBottom w:val="0"/>
          <w:divBdr>
            <w:top w:val="none" w:sz="0" w:space="0" w:color="auto"/>
            <w:left w:val="none" w:sz="0" w:space="0" w:color="auto"/>
            <w:bottom w:val="none" w:sz="0" w:space="0" w:color="auto"/>
            <w:right w:val="none" w:sz="0" w:space="0" w:color="auto"/>
          </w:divBdr>
        </w:div>
        <w:div w:id="1674261521">
          <w:marLeft w:val="0"/>
          <w:marRight w:val="0"/>
          <w:marTop w:val="0"/>
          <w:marBottom w:val="0"/>
          <w:divBdr>
            <w:top w:val="none" w:sz="0" w:space="0" w:color="auto"/>
            <w:left w:val="none" w:sz="0" w:space="0" w:color="auto"/>
            <w:bottom w:val="none" w:sz="0" w:space="0" w:color="auto"/>
            <w:right w:val="none" w:sz="0" w:space="0" w:color="auto"/>
          </w:divBdr>
        </w:div>
        <w:div w:id="145365153">
          <w:marLeft w:val="0"/>
          <w:marRight w:val="0"/>
          <w:marTop w:val="0"/>
          <w:marBottom w:val="0"/>
          <w:divBdr>
            <w:top w:val="none" w:sz="0" w:space="0" w:color="auto"/>
            <w:left w:val="none" w:sz="0" w:space="0" w:color="auto"/>
            <w:bottom w:val="none" w:sz="0" w:space="0" w:color="auto"/>
            <w:right w:val="none" w:sz="0" w:space="0" w:color="auto"/>
          </w:divBdr>
        </w:div>
        <w:div w:id="1609654341">
          <w:marLeft w:val="0"/>
          <w:marRight w:val="0"/>
          <w:marTop w:val="0"/>
          <w:marBottom w:val="0"/>
          <w:divBdr>
            <w:top w:val="none" w:sz="0" w:space="0" w:color="auto"/>
            <w:left w:val="none" w:sz="0" w:space="0" w:color="auto"/>
            <w:bottom w:val="none" w:sz="0" w:space="0" w:color="auto"/>
            <w:right w:val="none" w:sz="0" w:space="0" w:color="auto"/>
          </w:divBdr>
        </w:div>
        <w:div w:id="128011604">
          <w:marLeft w:val="0"/>
          <w:marRight w:val="0"/>
          <w:marTop w:val="0"/>
          <w:marBottom w:val="0"/>
          <w:divBdr>
            <w:top w:val="none" w:sz="0" w:space="0" w:color="auto"/>
            <w:left w:val="none" w:sz="0" w:space="0" w:color="auto"/>
            <w:bottom w:val="none" w:sz="0" w:space="0" w:color="auto"/>
            <w:right w:val="none" w:sz="0" w:space="0" w:color="auto"/>
          </w:divBdr>
          <w:divsChild>
            <w:div w:id="1317539857">
              <w:marLeft w:val="0"/>
              <w:marRight w:val="0"/>
              <w:marTop w:val="0"/>
              <w:marBottom w:val="0"/>
              <w:divBdr>
                <w:top w:val="none" w:sz="0" w:space="0" w:color="auto"/>
                <w:left w:val="none" w:sz="0" w:space="0" w:color="auto"/>
                <w:bottom w:val="none" w:sz="0" w:space="0" w:color="auto"/>
                <w:right w:val="none" w:sz="0" w:space="0" w:color="auto"/>
              </w:divBdr>
            </w:div>
            <w:div w:id="658533641">
              <w:marLeft w:val="0"/>
              <w:marRight w:val="0"/>
              <w:marTop w:val="0"/>
              <w:marBottom w:val="0"/>
              <w:divBdr>
                <w:top w:val="none" w:sz="0" w:space="0" w:color="auto"/>
                <w:left w:val="none" w:sz="0" w:space="0" w:color="auto"/>
                <w:bottom w:val="none" w:sz="0" w:space="0" w:color="auto"/>
                <w:right w:val="none" w:sz="0" w:space="0" w:color="auto"/>
              </w:divBdr>
            </w:div>
            <w:div w:id="441847971">
              <w:marLeft w:val="0"/>
              <w:marRight w:val="0"/>
              <w:marTop w:val="0"/>
              <w:marBottom w:val="0"/>
              <w:divBdr>
                <w:top w:val="none" w:sz="0" w:space="0" w:color="auto"/>
                <w:left w:val="none" w:sz="0" w:space="0" w:color="auto"/>
                <w:bottom w:val="none" w:sz="0" w:space="0" w:color="auto"/>
                <w:right w:val="none" w:sz="0" w:space="0" w:color="auto"/>
              </w:divBdr>
            </w:div>
            <w:div w:id="108927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8966420">
      <w:bodyDiv w:val="1"/>
      <w:marLeft w:val="0"/>
      <w:marRight w:val="0"/>
      <w:marTop w:val="0"/>
      <w:marBottom w:val="0"/>
      <w:divBdr>
        <w:top w:val="none" w:sz="0" w:space="0" w:color="auto"/>
        <w:left w:val="none" w:sz="0" w:space="0" w:color="auto"/>
        <w:bottom w:val="none" w:sz="0" w:space="0" w:color="auto"/>
        <w:right w:val="none" w:sz="0" w:space="0" w:color="auto"/>
      </w:divBdr>
    </w:div>
    <w:div w:id="1162310979">
      <w:bodyDiv w:val="1"/>
      <w:marLeft w:val="0"/>
      <w:marRight w:val="0"/>
      <w:marTop w:val="0"/>
      <w:marBottom w:val="0"/>
      <w:divBdr>
        <w:top w:val="none" w:sz="0" w:space="0" w:color="auto"/>
        <w:left w:val="none" w:sz="0" w:space="0" w:color="auto"/>
        <w:bottom w:val="none" w:sz="0" w:space="0" w:color="auto"/>
        <w:right w:val="none" w:sz="0" w:space="0" w:color="auto"/>
      </w:divBdr>
    </w:div>
    <w:div w:id="1213157742">
      <w:bodyDiv w:val="1"/>
      <w:marLeft w:val="0"/>
      <w:marRight w:val="0"/>
      <w:marTop w:val="0"/>
      <w:marBottom w:val="0"/>
      <w:divBdr>
        <w:top w:val="none" w:sz="0" w:space="0" w:color="auto"/>
        <w:left w:val="none" w:sz="0" w:space="0" w:color="auto"/>
        <w:bottom w:val="none" w:sz="0" w:space="0" w:color="auto"/>
        <w:right w:val="none" w:sz="0" w:space="0" w:color="auto"/>
      </w:divBdr>
    </w:div>
    <w:div w:id="1364861062">
      <w:bodyDiv w:val="1"/>
      <w:marLeft w:val="0"/>
      <w:marRight w:val="0"/>
      <w:marTop w:val="0"/>
      <w:marBottom w:val="0"/>
      <w:divBdr>
        <w:top w:val="none" w:sz="0" w:space="0" w:color="auto"/>
        <w:left w:val="none" w:sz="0" w:space="0" w:color="auto"/>
        <w:bottom w:val="none" w:sz="0" w:space="0" w:color="auto"/>
        <w:right w:val="none" w:sz="0" w:space="0" w:color="auto"/>
      </w:divBdr>
    </w:div>
    <w:div w:id="1450247571">
      <w:bodyDiv w:val="1"/>
      <w:marLeft w:val="0"/>
      <w:marRight w:val="0"/>
      <w:marTop w:val="0"/>
      <w:marBottom w:val="0"/>
      <w:divBdr>
        <w:top w:val="none" w:sz="0" w:space="0" w:color="auto"/>
        <w:left w:val="none" w:sz="0" w:space="0" w:color="auto"/>
        <w:bottom w:val="none" w:sz="0" w:space="0" w:color="auto"/>
        <w:right w:val="none" w:sz="0" w:space="0" w:color="auto"/>
      </w:divBdr>
    </w:div>
    <w:div w:id="1811825568">
      <w:bodyDiv w:val="1"/>
      <w:marLeft w:val="0"/>
      <w:marRight w:val="0"/>
      <w:marTop w:val="0"/>
      <w:marBottom w:val="0"/>
      <w:divBdr>
        <w:top w:val="none" w:sz="0" w:space="0" w:color="auto"/>
        <w:left w:val="none" w:sz="0" w:space="0" w:color="auto"/>
        <w:bottom w:val="none" w:sz="0" w:space="0" w:color="auto"/>
        <w:right w:val="none" w:sz="0" w:space="0" w:color="auto"/>
      </w:divBdr>
    </w:div>
    <w:div w:id="1819835476">
      <w:bodyDiv w:val="1"/>
      <w:marLeft w:val="0"/>
      <w:marRight w:val="0"/>
      <w:marTop w:val="0"/>
      <w:marBottom w:val="0"/>
      <w:divBdr>
        <w:top w:val="none" w:sz="0" w:space="0" w:color="auto"/>
        <w:left w:val="none" w:sz="0" w:space="0" w:color="auto"/>
        <w:bottom w:val="none" w:sz="0" w:space="0" w:color="auto"/>
        <w:right w:val="none" w:sz="0" w:space="0" w:color="auto"/>
      </w:divBdr>
    </w:div>
    <w:div w:id="1933469314">
      <w:bodyDiv w:val="1"/>
      <w:marLeft w:val="0"/>
      <w:marRight w:val="0"/>
      <w:marTop w:val="0"/>
      <w:marBottom w:val="0"/>
      <w:divBdr>
        <w:top w:val="none" w:sz="0" w:space="0" w:color="auto"/>
        <w:left w:val="none" w:sz="0" w:space="0" w:color="auto"/>
        <w:bottom w:val="none" w:sz="0" w:space="0" w:color="auto"/>
        <w:right w:val="none" w:sz="0" w:space="0" w:color="auto"/>
      </w:divBdr>
    </w:div>
    <w:div w:id="1935556321">
      <w:bodyDiv w:val="1"/>
      <w:marLeft w:val="0"/>
      <w:marRight w:val="0"/>
      <w:marTop w:val="0"/>
      <w:marBottom w:val="0"/>
      <w:divBdr>
        <w:top w:val="none" w:sz="0" w:space="0" w:color="auto"/>
        <w:left w:val="none" w:sz="0" w:space="0" w:color="auto"/>
        <w:bottom w:val="none" w:sz="0" w:space="0" w:color="auto"/>
        <w:right w:val="none" w:sz="0" w:space="0" w:color="auto"/>
      </w:divBdr>
    </w:div>
    <w:div w:id="2022511295">
      <w:bodyDiv w:val="1"/>
      <w:marLeft w:val="0"/>
      <w:marRight w:val="0"/>
      <w:marTop w:val="0"/>
      <w:marBottom w:val="0"/>
      <w:divBdr>
        <w:top w:val="none" w:sz="0" w:space="0" w:color="auto"/>
        <w:left w:val="none" w:sz="0" w:space="0" w:color="auto"/>
        <w:bottom w:val="none" w:sz="0" w:space="0" w:color="auto"/>
        <w:right w:val="none" w:sz="0" w:space="0" w:color="auto"/>
      </w:divBdr>
    </w:div>
    <w:div w:id="2113041248">
      <w:bodyDiv w:val="1"/>
      <w:marLeft w:val="0"/>
      <w:marRight w:val="0"/>
      <w:marTop w:val="0"/>
      <w:marBottom w:val="0"/>
      <w:divBdr>
        <w:top w:val="none" w:sz="0" w:space="0" w:color="auto"/>
        <w:left w:val="none" w:sz="0" w:space="0" w:color="auto"/>
        <w:bottom w:val="none" w:sz="0" w:space="0" w:color="auto"/>
        <w:right w:val="none" w:sz="0" w:space="0" w:color="auto"/>
      </w:divBdr>
    </w:div>
    <w:div w:id="21334742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HP7wI3ipSFs6InI9M/2WF5ghBg==">AMUW2mXh8DFMB7H8t8cohICwxN6bOBlt/6CTs0+uSzwwySYIycqN3+ZnA4hcfFwikR7BmssCw2lTjJOiD9kJLYXCTbPKLObs9MmBzOW0ZHkyhWLRB6865t1gIp+q63yI7zaSUzZSSoJS</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5134484-BDB9-4C62-91B4-169316261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2915</TotalTime>
  <Pages>23</Pages>
  <Words>7536</Words>
  <Characters>41448</Characters>
  <Application>Microsoft Office Word</Application>
  <DocSecurity>0</DocSecurity>
  <Lines>345</Lines>
  <Paragraphs>97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Yandry Patricia Amaya Culma</cp:lastModifiedBy>
  <cp:revision>847</cp:revision>
  <dcterms:created xsi:type="dcterms:W3CDTF">2025-02-17T22:59:00Z</dcterms:created>
  <dcterms:modified xsi:type="dcterms:W3CDTF">2025-03-19T05:50:00Z</dcterms:modified>
</cp:coreProperties>
</file>